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B97B" w14:textId="420E595A" w:rsidR="00663D5F" w:rsidRPr="00BE73B0" w:rsidRDefault="00255A42" w:rsidP="00BE73B0">
      <w:pPr>
        <w:pStyle w:val="Title"/>
      </w:pPr>
      <w:r w:rsidRPr="00BE73B0">
        <w:t>Communique</w:t>
      </w:r>
      <w:r w:rsidR="00915784" w:rsidRPr="00BE73B0">
        <w:t xml:space="preserve"> - Meeting</w:t>
      </w:r>
      <w:r w:rsidR="00820CC3" w:rsidRPr="00BE73B0">
        <w:t xml:space="preserve"> </w:t>
      </w:r>
      <w:r w:rsidR="00F66B13" w:rsidRPr="00BE73B0">
        <w:t>0</w:t>
      </w:r>
      <w:r w:rsidR="00483354" w:rsidRPr="00BE73B0">
        <w:t>2</w:t>
      </w:r>
    </w:p>
    <w:p w14:paraId="3F2F468B" w14:textId="378210DA" w:rsidR="00820CC3" w:rsidRPr="00843DFE" w:rsidRDefault="00483354" w:rsidP="00300009">
      <w:pPr>
        <w:pStyle w:val="Title"/>
        <w:spacing w:before="160"/>
        <w:rPr>
          <w:sz w:val="28"/>
          <w:szCs w:val="28"/>
        </w:rPr>
      </w:pPr>
      <w:r w:rsidRPr="00843DFE">
        <w:rPr>
          <w:sz w:val="28"/>
          <w:szCs w:val="28"/>
        </w:rPr>
        <w:t xml:space="preserve">11 </w:t>
      </w:r>
      <w:r w:rsidR="00FA043E" w:rsidRPr="00843DFE">
        <w:rPr>
          <w:sz w:val="28"/>
          <w:szCs w:val="28"/>
        </w:rPr>
        <w:t xml:space="preserve">December </w:t>
      </w:r>
      <w:r w:rsidR="00820CC3" w:rsidRPr="00843DFE">
        <w:rPr>
          <w:sz w:val="28"/>
          <w:szCs w:val="28"/>
        </w:rPr>
        <w:t>2024</w:t>
      </w:r>
    </w:p>
    <w:p w14:paraId="23FE6C8E" w14:textId="478ADD3A" w:rsidR="00820CC3" w:rsidRPr="00820CC3" w:rsidRDefault="005043F0" w:rsidP="00820CC3">
      <w:pPr>
        <w:pStyle w:val="VisionBox"/>
        <w:pBdr>
          <w:top w:val="none" w:sz="0" w:space="0" w:color="auto"/>
          <w:bottom w:val="none" w:sz="0" w:space="0" w:color="auto"/>
        </w:pBdr>
        <w:rPr>
          <w:b/>
          <w:bCs/>
          <w:color w:val="358189" w:themeColor="accent2"/>
          <w:sz w:val="24"/>
        </w:rPr>
      </w:pPr>
      <w:r w:rsidRPr="005043F0">
        <w:rPr>
          <w:b/>
          <w:bCs/>
          <w:noProof/>
          <w:color w:val="358189" w:themeColor="accent2"/>
          <w:sz w:val="24"/>
        </w:rPr>
        <w:pict w14:anchorId="356B86FA">
          <v:rect id="_x0000_i1026" alt="" style="width:453.5pt;height:2.25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358189 [3205]" stroked="f"/>
        </w:pict>
      </w:r>
    </w:p>
    <w:p w14:paraId="0F30EE60" w14:textId="79E93A38" w:rsidR="00FC4AE2" w:rsidRPr="00AA5201" w:rsidRDefault="00FC4AE2" w:rsidP="00AA5201">
      <w:pPr>
        <w:pStyle w:val="Heading1"/>
      </w:pPr>
      <w:r w:rsidRPr="00AA5201">
        <w:t>Background</w:t>
      </w:r>
    </w:p>
    <w:p w14:paraId="7DDF23C5" w14:textId="77777777" w:rsidR="00AA5201" w:rsidRDefault="004954EC" w:rsidP="00AA5201">
      <w:pPr>
        <w:pStyle w:val="Heading2"/>
      </w:pPr>
      <w:r w:rsidRPr="00AA5201">
        <w:t>Inter-Governmental Policy Reform Group (IGPRG)</w:t>
      </w:r>
    </w:p>
    <w:p w14:paraId="0657DF6D" w14:textId="41F8B907" w:rsidR="00AA5201" w:rsidRPr="00AA5201" w:rsidRDefault="009F08AB" w:rsidP="004F6BE4">
      <w:pPr>
        <w:spacing w:before="0"/>
        <w:rPr>
          <w:rFonts w:eastAsiaTheme="minorHAnsi"/>
        </w:rPr>
      </w:pPr>
      <w:r w:rsidRPr="00AA5201">
        <w:t xml:space="preserve">In 2023 all Australian Health Ministers agreed to the establishment of an enduring Inter-Governmental Policy Reform Group (IGPRG), which will provide policy and operational oversight of key national health and medical research reforms. </w:t>
      </w:r>
      <w:r w:rsidRPr="00AA5201">
        <w:rPr>
          <w:rFonts w:eastAsiaTheme="minorHAnsi"/>
        </w:rPr>
        <w:t xml:space="preserve">The IGPRG is responsible for delivering the broader policy program including the </w:t>
      </w:r>
      <w:r w:rsidR="004D542B" w:rsidRPr="00AA5201">
        <w:rPr>
          <w:rFonts w:eastAsiaTheme="minorHAnsi"/>
        </w:rPr>
        <w:t xml:space="preserve">National One Stop Shop, </w:t>
      </w:r>
      <w:r w:rsidRPr="00AA5201">
        <w:rPr>
          <w:rFonts w:eastAsiaTheme="minorHAnsi"/>
        </w:rPr>
        <w:t>implementation of the National Clinical Trials Governance Framework and the development of a quality standard and accreditation scheme for Human Research Ethics Committees.</w:t>
      </w:r>
    </w:p>
    <w:p w14:paraId="75FB547B" w14:textId="77777777" w:rsidR="00AA5201" w:rsidRDefault="00161BB0" w:rsidP="00AA5201">
      <w:pPr>
        <w:pStyle w:val="Heading2"/>
      </w:pPr>
      <w:r w:rsidRPr="00FA3E4F">
        <w:rPr>
          <w:rFonts w:eastAsiaTheme="minorHAnsi"/>
        </w:rPr>
        <w:t xml:space="preserve">National One Stop Shop </w:t>
      </w:r>
      <w:r w:rsidR="004954EC" w:rsidRPr="00FA3E4F">
        <w:t>Program</w:t>
      </w:r>
    </w:p>
    <w:p w14:paraId="576B2E06" w14:textId="372DE01C" w:rsidR="00AA5201" w:rsidRPr="00AA5201" w:rsidRDefault="004954EC" w:rsidP="004F6BE4">
      <w:pPr>
        <w:spacing w:before="0"/>
        <w:rPr>
          <w:rFonts w:eastAsiaTheme="minorHAnsi"/>
        </w:rPr>
      </w:pPr>
      <w:r w:rsidRPr="00AA5201">
        <w:rPr>
          <w:rFonts w:eastAsiaTheme="minorHAnsi"/>
        </w:rPr>
        <w:t xml:space="preserve">The National One Stop Shop effectively joins up the clinical trial and health research whole-of-life cycle into one operational system (from approval, registration and conduct through to the publication of results) supported by mutually agreed processes and policies. </w:t>
      </w:r>
      <w:r w:rsidRPr="00AA5201">
        <w:rPr>
          <w:rFonts w:eastAsiaTheme="minorHAnsi"/>
        </w:rPr>
        <w:br/>
        <w:t>Ultimately, the National One Stop Shop will make it easier for patients, researchers and sponsors to find, conduct and participate in clinical trials and research in Australia.</w:t>
      </w:r>
    </w:p>
    <w:p w14:paraId="6F520851" w14:textId="77777777" w:rsidR="00AA5201" w:rsidRDefault="00B70E35" w:rsidP="00AA5201">
      <w:pPr>
        <w:pStyle w:val="Heading2"/>
        <w:rPr>
          <w:rFonts w:eastAsiaTheme="minorHAnsi"/>
        </w:rPr>
      </w:pPr>
      <w:r w:rsidRPr="00FA3E4F">
        <w:rPr>
          <w:rFonts w:eastAsiaTheme="minorHAnsi"/>
        </w:rPr>
        <w:t>IGPRG Sub-Committees</w:t>
      </w:r>
    </w:p>
    <w:p w14:paraId="686F3CBF" w14:textId="231ECAAD" w:rsidR="00820CC3" w:rsidRPr="00AA5201" w:rsidRDefault="00E74515" w:rsidP="004F6BE4">
      <w:pPr>
        <w:spacing w:before="0"/>
        <w:rPr>
          <w:rFonts w:eastAsiaTheme="minorHAnsi"/>
        </w:rPr>
      </w:pPr>
      <w:r w:rsidRPr="00AA5201">
        <w:rPr>
          <w:rFonts w:eastAsiaTheme="minorHAnsi"/>
        </w:rPr>
        <w:t>As part of its approved arrangements and structures, sub-committees will be established to support the IGPRG and its functions. Some Advisory Groups will focus on seeking views, perspectives and input from external and industry stakeholders, and cross-jurisdictional working groups will undertake operational activities and provide technical advice to IGPRG in support of its initiatives and reform agenda.</w:t>
      </w:r>
    </w:p>
    <w:p w14:paraId="147BF137" w14:textId="1A39F8A5" w:rsidR="00FC4AE2" w:rsidRDefault="005043F0" w:rsidP="00E74515">
      <w:pPr>
        <w:rPr>
          <w:rFonts w:eastAsiaTheme="minorHAnsi"/>
          <w:color w:val="auto"/>
          <w:szCs w:val="22"/>
        </w:rPr>
      </w:pPr>
      <w:r w:rsidRPr="005043F0">
        <w:rPr>
          <w:b/>
          <w:bCs/>
          <w:noProof/>
          <w:color w:val="358189" w:themeColor="accent2"/>
          <w:sz w:val="24"/>
        </w:rPr>
        <w:pict w14:anchorId="332BCE53">
          <v:rect id="_x0000_i1025" alt="" style="width:453.5pt;height:2.25pt;mso-width-percent:0;mso-height-percent:0;mso-position-horizontal:absolute;mso-position-horizontal-relative:text;mso-position-vertical:absolute;mso-position-vertical-relative:text;mso-width-percent:0;mso-height-percent:0" o:hralign="center" o:hrstd="t" o:hrnoshade="t" o:hr="t" fillcolor="#358189 [3205]" stroked="f"/>
        </w:pict>
      </w:r>
    </w:p>
    <w:p w14:paraId="7A95620F" w14:textId="77777777" w:rsidR="00F44552" w:rsidRDefault="00820CC3" w:rsidP="00AA5201">
      <w:pPr>
        <w:pStyle w:val="Heading1"/>
      </w:pPr>
      <w:r w:rsidRPr="00820CC3">
        <w:t>Update</w:t>
      </w:r>
    </w:p>
    <w:p w14:paraId="1EB8F1A2" w14:textId="3C89E1A4" w:rsidR="00CD4BEE" w:rsidRPr="009E5182" w:rsidRDefault="00B8656D" w:rsidP="00BD3EDD">
      <w:pPr>
        <w:rPr>
          <w:bCs/>
          <w:szCs w:val="22"/>
        </w:rPr>
      </w:pPr>
      <w:r w:rsidRPr="009E5182">
        <w:rPr>
          <w:szCs w:val="22"/>
        </w:rPr>
        <w:t xml:space="preserve">The </w:t>
      </w:r>
      <w:r w:rsidR="00BF3FC7" w:rsidRPr="009E5182">
        <w:rPr>
          <w:szCs w:val="22"/>
        </w:rPr>
        <w:t>second</w:t>
      </w:r>
      <w:r w:rsidRPr="009E5182">
        <w:rPr>
          <w:szCs w:val="22"/>
        </w:rPr>
        <w:t xml:space="preserve"> meeting of the Industry Advisory Group</w:t>
      </w:r>
      <w:r w:rsidR="00506FB1" w:rsidRPr="009E5182">
        <w:rPr>
          <w:szCs w:val="22"/>
        </w:rPr>
        <w:t xml:space="preserve"> (IAG) was held on </w:t>
      </w:r>
      <w:r w:rsidR="00AC6B24" w:rsidRPr="009E5182">
        <w:rPr>
          <w:szCs w:val="22"/>
        </w:rPr>
        <w:t xml:space="preserve">11 December </w:t>
      </w:r>
      <w:r w:rsidR="00506FB1" w:rsidRPr="009E5182">
        <w:rPr>
          <w:szCs w:val="22"/>
        </w:rPr>
        <w:t>2024.</w:t>
      </w:r>
      <w:r w:rsidR="00F5191D" w:rsidRPr="009E5182">
        <w:rPr>
          <w:szCs w:val="22"/>
        </w:rPr>
        <w:t xml:space="preserve"> The IAG is a sub-committee of the IGPRG</w:t>
      </w:r>
      <w:r w:rsidR="00380665" w:rsidRPr="009E5182">
        <w:rPr>
          <w:szCs w:val="22"/>
        </w:rPr>
        <w:t xml:space="preserve">. The IAG </w:t>
      </w:r>
      <w:r w:rsidR="00D2092E" w:rsidRPr="009E5182">
        <w:rPr>
          <w:szCs w:val="22"/>
        </w:rPr>
        <w:t xml:space="preserve">is </w:t>
      </w:r>
      <w:r w:rsidR="00B6106D" w:rsidRPr="009E5182">
        <w:rPr>
          <w:szCs w:val="22"/>
        </w:rPr>
        <w:t>c</w:t>
      </w:r>
      <w:r w:rsidR="00D2092E" w:rsidRPr="009E5182">
        <w:rPr>
          <w:szCs w:val="22"/>
        </w:rPr>
        <w:t>haired by</w:t>
      </w:r>
      <w:r w:rsidR="006F678C" w:rsidRPr="009E5182">
        <w:rPr>
          <w:szCs w:val="22"/>
        </w:rPr>
        <w:t xml:space="preserve"> Adjunct Professor Julie White</w:t>
      </w:r>
      <w:r w:rsidR="008937D0" w:rsidRPr="009E5182">
        <w:rPr>
          <w:szCs w:val="22"/>
        </w:rPr>
        <w:t>.</w:t>
      </w:r>
      <w:r w:rsidR="00820CC3" w:rsidRPr="009E5182">
        <w:rPr>
          <w:szCs w:val="22"/>
        </w:rPr>
        <w:br/>
      </w:r>
      <w:r w:rsidR="00820CC3" w:rsidRPr="009E5182">
        <w:rPr>
          <w:szCs w:val="22"/>
        </w:rPr>
        <w:br/>
      </w:r>
      <w:r w:rsidR="00CD4BEE" w:rsidRPr="009E5182">
        <w:rPr>
          <w:szCs w:val="22"/>
        </w:rPr>
        <w:t>The focus of the meeting was to discuss</w:t>
      </w:r>
      <w:r w:rsidR="00E810D0" w:rsidRPr="009E5182">
        <w:rPr>
          <w:szCs w:val="22"/>
        </w:rPr>
        <w:t xml:space="preserve"> the health and medical research pipeline and </w:t>
      </w:r>
      <w:r w:rsidR="00CD4BEE" w:rsidRPr="009E5182">
        <w:rPr>
          <w:bCs/>
          <w:szCs w:val="22"/>
        </w:rPr>
        <w:t>IGPRG priority areas</w:t>
      </w:r>
      <w:r w:rsidR="00820BA0">
        <w:rPr>
          <w:bCs/>
          <w:szCs w:val="22"/>
        </w:rPr>
        <w:t xml:space="preserve"> to inform </w:t>
      </w:r>
      <w:r w:rsidR="00840E3C">
        <w:rPr>
          <w:bCs/>
          <w:szCs w:val="22"/>
        </w:rPr>
        <w:t>the project</w:t>
      </w:r>
      <w:r w:rsidR="003206E0" w:rsidRPr="009E5182">
        <w:rPr>
          <w:bCs/>
          <w:szCs w:val="22"/>
        </w:rPr>
        <w:t>.</w:t>
      </w:r>
      <w:r w:rsidR="00CD4BEE" w:rsidRPr="009E5182">
        <w:rPr>
          <w:bCs/>
          <w:szCs w:val="22"/>
        </w:rPr>
        <w:t xml:space="preserve"> </w:t>
      </w:r>
    </w:p>
    <w:p w14:paraId="381AA2E7" w14:textId="77777777" w:rsidR="00CD4BEE" w:rsidRPr="009E5182" w:rsidRDefault="00CD4BEE" w:rsidP="00D72F79">
      <w:pPr>
        <w:pStyle w:val="ListParagraph"/>
        <w:numPr>
          <w:ilvl w:val="0"/>
          <w:numId w:val="40"/>
        </w:numPr>
        <w:rPr>
          <w:b/>
          <w:szCs w:val="22"/>
        </w:rPr>
      </w:pPr>
      <w:r w:rsidRPr="009E5182">
        <w:rPr>
          <w:b/>
          <w:szCs w:val="22"/>
        </w:rPr>
        <w:t>National One Stop Shop (NOSS)</w:t>
      </w:r>
    </w:p>
    <w:p w14:paraId="60257FC1" w14:textId="1D0E1656" w:rsidR="0001679E" w:rsidRPr="00630FF1" w:rsidRDefault="0001679E" w:rsidP="0001679E">
      <w:pPr>
        <w:spacing w:after="0"/>
        <w:rPr>
          <w:color w:val="auto"/>
          <w:szCs w:val="22"/>
        </w:rPr>
      </w:pPr>
      <w:r w:rsidRPr="0001679E">
        <w:rPr>
          <w:color w:val="auto"/>
          <w:szCs w:val="22"/>
        </w:rPr>
        <w:t xml:space="preserve">The Government is committed to implementing the National One Stop Shop to harmonise and streamline the regulatory and operating environment for health and medical research in </w:t>
      </w:r>
      <w:r w:rsidRPr="0001679E">
        <w:rPr>
          <w:color w:val="auto"/>
          <w:szCs w:val="22"/>
        </w:rPr>
        <w:lastRenderedPageBreak/>
        <w:t xml:space="preserve">Australia. The Government announced funding in </w:t>
      </w:r>
      <w:r w:rsidRPr="0001679E">
        <w:rPr>
          <w:rFonts w:cs="Arial"/>
          <w:color w:val="auto"/>
          <w:szCs w:val="22"/>
        </w:rPr>
        <w:t xml:space="preserve">the 2024-25 Budget </w:t>
      </w:r>
      <w:r w:rsidRPr="00630FF1">
        <w:rPr>
          <w:rFonts w:eastAsia="Calibri" w:cs="Arial"/>
          <w:color w:val="auto"/>
          <w:szCs w:val="22"/>
        </w:rPr>
        <w:t>to progress essential technical work to inform</w:t>
      </w:r>
      <w:r w:rsidRPr="0001679E">
        <w:rPr>
          <w:rFonts w:cs="Arial"/>
          <w:color w:val="auto"/>
          <w:szCs w:val="22"/>
        </w:rPr>
        <w:t xml:space="preserve"> the National One Stop Shop ICT solution. On 16 September 2024, </w:t>
      </w:r>
      <w:r w:rsidR="00110E76">
        <w:rPr>
          <w:rFonts w:cs="Arial"/>
          <w:color w:val="auto"/>
          <w:szCs w:val="22"/>
        </w:rPr>
        <w:br/>
      </w:r>
      <w:r w:rsidRPr="0001679E">
        <w:rPr>
          <w:rFonts w:cs="Arial"/>
          <w:color w:val="auto"/>
          <w:szCs w:val="22"/>
        </w:rPr>
        <w:t>a Request for Expression of Interest (REI) for delivering the National One Stop Shop ICT Solution was published on AusTender.</w:t>
      </w:r>
      <w:r w:rsidR="00FD092F" w:rsidRPr="00630FF1">
        <w:rPr>
          <w:rFonts w:cs="Arial"/>
          <w:color w:val="auto"/>
          <w:szCs w:val="22"/>
        </w:rPr>
        <w:t xml:space="preserve"> </w:t>
      </w:r>
      <w:r w:rsidRPr="00AB0755">
        <w:rPr>
          <w:color w:val="auto"/>
          <w:szCs w:val="22"/>
        </w:rPr>
        <w:t>The Government continues to work in collaboration with state and territory governments through the Inter-Governmental Policy Reform Group (IGPRG) to deliver the National One Stop Shop and related initiatives.</w:t>
      </w:r>
    </w:p>
    <w:p w14:paraId="6227688B" w14:textId="533A27DB" w:rsidR="00FD092F" w:rsidRPr="009E5182" w:rsidRDefault="00FD092F" w:rsidP="00AB0755">
      <w:pPr>
        <w:spacing w:before="0" w:after="0"/>
        <w:rPr>
          <w:b/>
          <w:szCs w:val="22"/>
        </w:rPr>
      </w:pPr>
    </w:p>
    <w:p w14:paraId="1C215483" w14:textId="11721F4C" w:rsidR="00700DD7" w:rsidRPr="009E5182" w:rsidRDefault="00700DD7" w:rsidP="00FD092F">
      <w:pPr>
        <w:pStyle w:val="ListParagraph"/>
        <w:numPr>
          <w:ilvl w:val="0"/>
          <w:numId w:val="40"/>
        </w:numPr>
        <w:spacing w:before="0"/>
        <w:rPr>
          <w:b/>
          <w:szCs w:val="22"/>
        </w:rPr>
      </w:pPr>
      <w:r w:rsidRPr="009E5182">
        <w:rPr>
          <w:b/>
          <w:szCs w:val="22"/>
        </w:rPr>
        <w:t>National Site-Specific A</w:t>
      </w:r>
      <w:r w:rsidR="006102B5" w:rsidRPr="009E5182">
        <w:rPr>
          <w:b/>
          <w:szCs w:val="22"/>
        </w:rPr>
        <w:t>ssessment</w:t>
      </w:r>
      <w:r w:rsidRPr="009E5182">
        <w:rPr>
          <w:b/>
          <w:szCs w:val="22"/>
        </w:rPr>
        <w:t xml:space="preserve"> (SSA)</w:t>
      </w:r>
    </w:p>
    <w:p w14:paraId="05FE7EB2" w14:textId="77777777" w:rsidR="005E70F4" w:rsidRPr="009E5182" w:rsidRDefault="000F6FC6" w:rsidP="001A3749">
      <w:pPr>
        <w:spacing w:before="0" w:after="0"/>
        <w:rPr>
          <w:bCs/>
          <w:szCs w:val="22"/>
        </w:rPr>
      </w:pPr>
      <w:r w:rsidRPr="009E5182">
        <w:rPr>
          <w:bCs/>
          <w:szCs w:val="22"/>
        </w:rPr>
        <w:t>The SSA i</w:t>
      </w:r>
      <w:r w:rsidR="008A16CD" w:rsidRPr="008A16CD">
        <w:rPr>
          <w:bCs/>
          <w:szCs w:val="22"/>
        </w:rPr>
        <w:t>s consistent with minimum requirements specified in the National Clinical Trials Governance Framework and all relevant legal or regulatory requirements, as well as being sufficient to provide decision-makers with confidence that patient safety and clinical standards are being maintained.</w:t>
      </w:r>
    </w:p>
    <w:p w14:paraId="23E9F0F1" w14:textId="77777777" w:rsidR="00651824" w:rsidRPr="009E5182" w:rsidRDefault="00651824" w:rsidP="001A3749">
      <w:pPr>
        <w:spacing w:before="0" w:after="0"/>
        <w:rPr>
          <w:bCs/>
          <w:szCs w:val="22"/>
        </w:rPr>
      </w:pPr>
    </w:p>
    <w:p w14:paraId="45B3F2C4" w14:textId="691FF5A6" w:rsidR="00700DD7" w:rsidRPr="009E5182" w:rsidRDefault="00700DD7" w:rsidP="00D72F79">
      <w:pPr>
        <w:pStyle w:val="ListParagraph"/>
        <w:numPr>
          <w:ilvl w:val="0"/>
          <w:numId w:val="40"/>
        </w:numPr>
        <w:spacing w:before="0"/>
        <w:rPr>
          <w:b/>
          <w:szCs w:val="22"/>
        </w:rPr>
      </w:pPr>
      <w:r w:rsidRPr="009E5182">
        <w:rPr>
          <w:b/>
          <w:szCs w:val="22"/>
        </w:rPr>
        <w:t>National Clinical Trials Governance Framework</w:t>
      </w:r>
      <w:r w:rsidR="00A06EE8" w:rsidRPr="009E5182">
        <w:rPr>
          <w:b/>
          <w:szCs w:val="22"/>
        </w:rPr>
        <w:t xml:space="preserve"> (Governance Framework)</w:t>
      </w:r>
    </w:p>
    <w:p w14:paraId="345A8827" w14:textId="0E34FC67" w:rsidR="0069787C" w:rsidRPr="00630FF1" w:rsidRDefault="00021AAE" w:rsidP="0069787C">
      <w:pPr>
        <w:spacing w:before="0" w:after="0"/>
        <w:rPr>
          <w:bCs/>
          <w:color w:val="auto"/>
          <w:szCs w:val="22"/>
        </w:rPr>
      </w:pPr>
      <w:r w:rsidRPr="003C3B4E">
        <w:rPr>
          <w:bCs/>
          <w:color w:val="auto"/>
          <w:szCs w:val="22"/>
        </w:rPr>
        <w:t>Effective implementation of the Governance Framework is the cornerstone of the national clinical trial reform</w:t>
      </w:r>
      <w:r w:rsidR="00F91DBA">
        <w:rPr>
          <w:bCs/>
          <w:color w:val="auto"/>
          <w:szCs w:val="22"/>
        </w:rPr>
        <w:t xml:space="preserve"> agenda</w:t>
      </w:r>
      <w:r w:rsidRPr="003C3B4E">
        <w:rPr>
          <w:bCs/>
          <w:color w:val="auto"/>
          <w:szCs w:val="22"/>
        </w:rPr>
        <w:t xml:space="preserve">. </w:t>
      </w:r>
      <w:r w:rsidR="0069787C" w:rsidRPr="003C3B4E">
        <w:rPr>
          <w:bCs/>
          <w:color w:val="auto"/>
          <w:szCs w:val="22"/>
          <w:lang w:val="en-US"/>
        </w:rPr>
        <w:t xml:space="preserve">The Department, </w:t>
      </w:r>
      <w:r w:rsidR="0069787C" w:rsidRPr="003C3B4E">
        <w:rPr>
          <w:bCs/>
          <w:color w:val="auto"/>
          <w:szCs w:val="22"/>
        </w:rPr>
        <w:t xml:space="preserve">under the auspice of the </w:t>
      </w:r>
      <w:r w:rsidR="0069787C" w:rsidRPr="003C3B4E">
        <w:rPr>
          <w:bCs/>
          <w:color w:val="auto"/>
          <w:szCs w:val="22"/>
          <w:lang w:val="en-US"/>
        </w:rPr>
        <w:t xml:space="preserve">IGPRG, </w:t>
      </w:r>
      <w:r w:rsidR="0069787C" w:rsidRPr="00571269">
        <w:rPr>
          <w:bCs/>
          <w:color w:val="auto"/>
          <w:szCs w:val="22"/>
          <w:lang w:val="en-US"/>
        </w:rPr>
        <w:t>leads</w:t>
      </w:r>
      <w:r w:rsidR="0069787C" w:rsidRPr="003C3B4E">
        <w:rPr>
          <w:bCs/>
          <w:color w:val="auto"/>
          <w:szCs w:val="22"/>
          <w:lang w:val="en-US"/>
        </w:rPr>
        <w:t xml:space="preserve"> </w:t>
      </w:r>
      <w:r w:rsidR="00571269">
        <w:rPr>
          <w:bCs/>
          <w:color w:val="auto"/>
          <w:szCs w:val="22"/>
          <w:lang w:val="en-US"/>
        </w:rPr>
        <w:t xml:space="preserve">and </w:t>
      </w:r>
      <w:r w:rsidR="00D85B6E">
        <w:rPr>
          <w:bCs/>
          <w:color w:val="auto"/>
          <w:szCs w:val="22"/>
          <w:lang w:val="en-US"/>
        </w:rPr>
        <w:t>maintains</w:t>
      </w:r>
      <w:r w:rsidR="00836685" w:rsidRPr="003C3B4E">
        <w:rPr>
          <w:bCs/>
          <w:color w:val="auto"/>
          <w:szCs w:val="22"/>
          <w:lang w:val="en-US"/>
        </w:rPr>
        <w:t xml:space="preserve"> </w:t>
      </w:r>
      <w:r w:rsidR="0069787C" w:rsidRPr="003C3B4E">
        <w:rPr>
          <w:bCs/>
          <w:color w:val="auto"/>
          <w:szCs w:val="22"/>
          <w:lang w:val="en-US"/>
        </w:rPr>
        <w:t xml:space="preserve">the </w:t>
      </w:r>
      <w:r w:rsidR="0069787C" w:rsidRPr="003C3B4E">
        <w:rPr>
          <w:bCs/>
          <w:color w:val="auto"/>
          <w:szCs w:val="22"/>
        </w:rPr>
        <w:t xml:space="preserve">implementation of the Governance Framework </w:t>
      </w:r>
      <w:r w:rsidR="00571269">
        <w:rPr>
          <w:bCs/>
          <w:color w:val="auto"/>
          <w:szCs w:val="22"/>
        </w:rPr>
        <w:t xml:space="preserve">by providing </w:t>
      </w:r>
      <w:r w:rsidR="0069787C" w:rsidRPr="003C3B4E">
        <w:rPr>
          <w:bCs/>
          <w:color w:val="auto"/>
          <w:szCs w:val="22"/>
        </w:rPr>
        <w:t>consistent guidance and support for health services</w:t>
      </w:r>
      <w:r w:rsidR="00F2364A" w:rsidRPr="003C3B4E">
        <w:rPr>
          <w:bCs/>
          <w:color w:val="auto"/>
          <w:szCs w:val="22"/>
        </w:rPr>
        <w:t>, accrediting agencies</w:t>
      </w:r>
      <w:r w:rsidR="0069787C" w:rsidRPr="003C3B4E">
        <w:rPr>
          <w:bCs/>
          <w:color w:val="auto"/>
          <w:szCs w:val="22"/>
        </w:rPr>
        <w:t xml:space="preserve"> and the sector. The Governance Framework ensures clinical trial service is embedded in routine health service clinical and corporate governance systems and is considered core health service business.</w:t>
      </w:r>
      <w:r w:rsidR="00F2364A" w:rsidRPr="00630FF1">
        <w:rPr>
          <w:bCs/>
          <w:color w:val="auto"/>
          <w:szCs w:val="22"/>
        </w:rPr>
        <w:t xml:space="preserve"> </w:t>
      </w:r>
    </w:p>
    <w:p w14:paraId="248161AA" w14:textId="77777777" w:rsidR="00DF1F93" w:rsidRPr="009E5182" w:rsidRDefault="00DF1F93" w:rsidP="001A3749">
      <w:pPr>
        <w:spacing w:before="0" w:after="0"/>
        <w:rPr>
          <w:bCs/>
          <w:szCs w:val="22"/>
        </w:rPr>
      </w:pPr>
    </w:p>
    <w:p w14:paraId="2375267E" w14:textId="49ADF4D7" w:rsidR="00700DD7" w:rsidRPr="009E5182" w:rsidRDefault="00700DD7" w:rsidP="00FD092F">
      <w:pPr>
        <w:pStyle w:val="ListParagraph"/>
        <w:numPr>
          <w:ilvl w:val="0"/>
          <w:numId w:val="40"/>
        </w:numPr>
        <w:spacing w:before="0"/>
        <w:rPr>
          <w:b/>
          <w:szCs w:val="22"/>
        </w:rPr>
      </w:pPr>
      <w:r w:rsidRPr="009E5182">
        <w:rPr>
          <w:b/>
          <w:szCs w:val="22"/>
        </w:rPr>
        <w:t>Quality Standards and Accreditation Scheme for Human Research Ethics Committees (HRECs)</w:t>
      </w:r>
    </w:p>
    <w:p w14:paraId="605268B8" w14:textId="132C4EF0" w:rsidR="00700DD7" w:rsidRPr="009E5182" w:rsidRDefault="00700DD7" w:rsidP="007E1F41">
      <w:pPr>
        <w:spacing w:after="0"/>
        <w:rPr>
          <w:bCs/>
          <w:szCs w:val="22"/>
        </w:rPr>
      </w:pPr>
      <w:r w:rsidRPr="009E5182">
        <w:rPr>
          <w:szCs w:val="22"/>
        </w:rPr>
        <w:t xml:space="preserve">The public consultation on the draft Quality Standards and </w:t>
      </w:r>
      <w:r w:rsidR="00110E76">
        <w:rPr>
          <w:szCs w:val="22"/>
        </w:rPr>
        <w:t>A</w:t>
      </w:r>
      <w:r w:rsidRPr="009E5182">
        <w:rPr>
          <w:szCs w:val="22"/>
        </w:rPr>
        <w:t xml:space="preserve">ccreditation </w:t>
      </w:r>
      <w:r w:rsidR="00110E76">
        <w:rPr>
          <w:szCs w:val="22"/>
        </w:rPr>
        <w:t>S</w:t>
      </w:r>
      <w:r w:rsidRPr="009E5182">
        <w:rPr>
          <w:szCs w:val="22"/>
        </w:rPr>
        <w:t>cheme for HRECs will take place in March 2025.</w:t>
      </w:r>
    </w:p>
    <w:p w14:paraId="74C1473F" w14:textId="77777777" w:rsidR="00E47F99" w:rsidRPr="00E47F99" w:rsidRDefault="00E47F99" w:rsidP="007E1F41">
      <w:pPr>
        <w:spacing w:before="0" w:after="0"/>
      </w:pPr>
    </w:p>
    <w:p w14:paraId="3A6EB57D" w14:textId="77777777" w:rsidR="006B2A18" w:rsidRPr="006B2A18" w:rsidRDefault="006B2A18" w:rsidP="007E1F41">
      <w:pPr>
        <w:spacing w:before="0"/>
        <w:rPr>
          <w:sz w:val="24"/>
        </w:rPr>
      </w:pPr>
      <w:r w:rsidRPr="006B2A18">
        <w:rPr>
          <w:b/>
          <w:bCs/>
          <w:sz w:val="24"/>
        </w:rPr>
        <w:t>2025 Meetings</w:t>
      </w:r>
    </w:p>
    <w:p w14:paraId="0FA6AC8E" w14:textId="2FF779C7" w:rsidR="00E47F99" w:rsidRPr="00E47F99" w:rsidRDefault="006B2A18" w:rsidP="00BE29DB">
      <w:pPr>
        <w:spacing w:after="0"/>
      </w:pPr>
      <w:r>
        <w:t xml:space="preserve">Four </w:t>
      </w:r>
      <w:r w:rsidR="00EA554F">
        <w:t>IAG</w:t>
      </w:r>
      <w:r w:rsidR="00697A79" w:rsidRPr="00157BE6">
        <w:t xml:space="preserve"> </w:t>
      </w:r>
      <w:r>
        <w:t xml:space="preserve">meetings are planned </w:t>
      </w:r>
      <w:r w:rsidR="00CB534A">
        <w:t>in</w:t>
      </w:r>
      <w:r>
        <w:t xml:space="preserve"> 2025. The</w:t>
      </w:r>
      <w:r w:rsidRPr="00157BE6">
        <w:t xml:space="preserve"> next meeting i</w:t>
      </w:r>
      <w:r>
        <w:t xml:space="preserve">s </w:t>
      </w:r>
      <w:r w:rsidR="00292326">
        <w:t>9 April</w:t>
      </w:r>
      <w:r w:rsidRPr="00727446">
        <w:t xml:space="preserve"> 2025</w:t>
      </w:r>
      <w:r>
        <w:t>.</w:t>
      </w:r>
    </w:p>
    <w:p w14:paraId="2AD06604" w14:textId="3F3A9135" w:rsidR="00E47F99" w:rsidRPr="00406965" w:rsidRDefault="00830BAE" w:rsidP="00AA5201">
      <w:pPr>
        <w:pStyle w:val="Heading1"/>
      </w:pPr>
      <w:r w:rsidRPr="00406965">
        <w:t>Further information</w:t>
      </w:r>
    </w:p>
    <w:p w14:paraId="7EEDD36B" w14:textId="2A4B1551" w:rsidR="008A69F9" w:rsidRPr="00E47F99" w:rsidRDefault="003F68B5" w:rsidP="009B553A">
      <w:pPr>
        <w:spacing w:after="0"/>
      </w:pPr>
      <w:r>
        <w:t>I</w:t>
      </w:r>
      <w:r w:rsidR="008A69F9">
        <w:t>nformation is available</w:t>
      </w:r>
      <w:r w:rsidR="00E071D4">
        <w:t xml:space="preserve"> on the </w:t>
      </w:r>
      <w:hyperlink r:id="rId11" w:history="1">
        <w:r w:rsidRPr="003F68B5">
          <w:rPr>
            <w:rStyle w:val="Hyperlink"/>
          </w:rPr>
          <w:t>Australian Clinical Trials</w:t>
        </w:r>
      </w:hyperlink>
      <w:r w:rsidR="008A69F9">
        <w:t xml:space="preserve"> </w:t>
      </w:r>
      <w:r>
        <w:t>website</w:t>
      </w:r>
      <w:r w:rsidR="005B62AB">
        <w:t xml:space="preserve">, or </w:t>
      </w:r>
      <w:r w:rsidR="008A69F9">
        <w:t xml:space="preserve">by emailing </w:t>
      </w:r>
      <w:hyperlink r:id="rId12" w:history="1">
        <w:r w:rsidR="00E071D4" w:rsidRPr="008A247F">
          <w:rPr>
            <w:rStyle w:val="Hyperlink"/>
          </w:rPr>
          <w:t>IGPRG@health.gov.au</w:t>
        </w:r>
      </w:hyperlink>
      <w:r w:rsidR="00E071D4">
        <w:t xml:space="preserve"> </w:t>
      </w:r>
    </w:p>
    <w:p w14:paraId="23493709" w14:textId="77777777" w:rsidR="009B553A" w:rsidRDefault="009B553A" w:rsidP="009B553A">
      <w:pPr>
        <w:tabs>
          <w:tab w:val="left" w:pos="3750"/>
        </w:tabs>
        <w:spacing w:before="0" w:after="0"/>
      </w:pPr>
    </w:p>
    <w:p w14:paraId="3FC50F15" w14:textId="4D2BC59F" w:rsidR="00E47F99" w:rsidRPr="00E47F99" w:rsidRDefault="00571269" w:rsidP="00E47F99">
      <w:pPr>
        <w:tabs>
          <w:tab w:val="left" w:pos="3750"/>
        </w:tabs>
      </w:pPr>
      <w:r>
        <w:t>Please contact the team in the</w:t>
      </w:r>
      <w:r w:rsidR="004A6D8A" w:rsidRPr="004A6D8A">
        <w:t xml:space="preserve"> Australian Government Department of Health and Aged Care to</w:t>
      </w:r>
      <w:r>
        <w:t xml:space="preserve"> receive updates and presentations on the initiatives underway. These sessions can be tailored to meet your needs. P</w:t>
      </w:r>
      <w:r w:rsidR="004A6D8A" w:rsidRPr="004A6D8A">
        <w:t xml:space="preserve">lease email </w:t>
      </w:r>
      <w:hyperlink r:id="rId13" w:history="1">
        <w:r w:rsidR="004A6D8A" w:rsidRPr="004A6D8A">
          <w:rPr>
            <w:rStyle w:val="Hyperlink"/>
          </w:rPr>
          <w:t>clinicaltrialspolicy@health.gov.au</w:t>
        </w:r>
      </w:hyperlink>
      <w:r w:rsidR="004A6D8A" w:rsidRPr="004A6D8A">
        <w:t xml:space="preserve"> </w:t>
      </w:r>
      <w:r>
        <w:t xml:space="preserve">to arrange a session. </w:t>
      </w:r>
    </w:p>
    <w:sectPr w:rsidR="00E47F99" w:rsidRPr="00E47F99" w:rsidSect="00B5398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5FEF" w14:textId="77777777" w:rsidR="005043F0" w:rsidRDefault="005043F0" w:rsidP="006B56BB">
      <w:r>
        <w:separator/>
      </w:r>
    </w:p>
    <w:p w14:paraId="1AC009B3" w14:textId="77777777" w:rsidR="005043F0" w:rsidRDefault="005043F0"/>
  </w:endnote>
  <w:endnote w:type="continuationSeparator" w:id="0">
    <w:p w14:paraId="583E5DD5" w14:textId="77777777" w:rsidR="005043F0" w:rsidRDefault="005043F0" w:rsidP="006B56BB">
      <w:r>
        <w:continuationSeparator/>
      </w:r>
    </w:p>
    <w:p w14:paraId="6BA28E97" w14:textId="77777777" w:rsidR="005043F0" w:rsidRDefault="005043F0"/>
  </w:endnote>
  <w:endnote w:type="continuationNotice" w:id="1">
    <w:p w14:paraId="369DA05F" w14:textId="77777777" w:rsidR="005043F0" w:rsidRDefault="00504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5DE" w14:textId="1ED8EE6C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BA3E8E" w:rsidRPr="0027480C">
          <w:rPr>
            <w:sz w:val="18"/>
            <w:szCs w:val="18"/>
          </w:rPr>
          <w:t>INDUSTRY ADVISORY GROUP</w:t>
        </w:r>
        <w:r w:rsidR="00A745FC" w:rsidRPr="0027480C">
          <w:rPr>
            <w:sz w:val="18"/>
            <w:szCs w:val="18"/>
          </w:rPr>
          <w:t xml:space="preserve"> – </w:t>
        </w:r>
        <w:r w:rsidR="00BA3E8E">
          <w:rPr>
            <w:sz w:val="18"/>
            <w:szCs w:val="18"/>
          </w:rPr>
          <w:t>IGPRG</w:t>
        </w:r>
        <w:r w:rsidR="00BA3E8E" w:rsidRPr="0027480C">
          <w:rPr>
            <w:sz w:val="18"/>
            <w:szCs w:val="18"/>
          </w:rPr>
          <w:t xml:space="preserve"> Sub-Committee – Meeting </w:t>
        </w:r>
        <w:sdt>
          <w:sdtPr>
            <w:rPr>
              <w:sz w:val="18"/>
              <w:szCs w:val="18"/>
            </w:rPr>
            <w:id w:val="995312619"/>
            <w:docPartObj>
              <w:docPartGallery w:val="Page Numbers (Bottom of Page)"/>
              <w:docPartUnique/>
            </w:docPartObj>
          </w:sdtPr>
          <w:sdtContent>
            <w:r w:rsidR="00BA3E8E" w:rsidRPr="0027480C">
              <w:rPr>
                <w:sz w:val="18"/>
                <w:szCs w:val="18"/>
              </w:rPr>
              <w:t>0</w:t>
            </w:r>
            <w:r w:rsidR="00B446E9">
              <w:rPr>
                <w:sz w:val="18"/>
                <w:szCs w:val="18"/>
              </w:rPr>
              <w:t>2</w:t>
            </w:r>
            <w:r w:rsidR="00BA3E8E">
              <w:rPr>
                <w:sz w:val="18"/>
                <w:szCs w:val="18"/>
              </w:rPr>
              <w:t xml:space="preserve"> Communique</w:t>
            </w:r>
            <w:r w:rsidR="00A745FC">
              <w:rPr>
                <w:sz w:val="18"/>
                <w:szCs w:val="18"/>
              </w:rPr>
              <w:t xml:space="preserve"> </w:t>
            </w:r>
          </w:sdtContent>
        </w:sd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1E87" w14:textId="240DA4DA" w:rsidR="00B53987" w:rsidRPr="0027480C" w:rsidRDefault="0027480C" w:rsidP="0027480C">
    <w:pPr>
      <w:pStyle w:val="Footer"/>
      <w:jc w:val="left"/>
      <w:rPr>
        <w:sz w:val="18"/>
        <w:szCs w:val="18"/>
      </w:rPr>
    </w:pPr>
    <w:r w:rsidRPr="0027480C">
      <w:rPr>
        <w:sz w:val="18"/>
        <w:szCs w:val="18"/>
      </w:rPr>
      <w:t xml:space="preserve">INDUSTRY ADVISORY GROUP </w:t>
    </w:r>
    <w:r w:rsidR="005B62CA" w:rsidRPr="0027480C">
      <w:rPr>
        <w:sz w:val="18"/>
        <w:szCs w:val="18"/>
      </w:rPr>
      <w:t xml:space="preserve">- </w:t>
    </w:r>
    <w:r w:rsidR="00BA3E8E">
      <w:rPr>
        <w:sz w:val="18"/>
        <w:szCs w:val="18"/>
      </w:rPr>
      <w:t>IGPRG</w:t>
    </w:r>
    <w:r w:rsidR="005B62CA" w:rsidRPr="0027480C">
      <w:rPr>
        <w:sz w:val="18"/>
        <w:szCs w:val="18"/>
      </w:rPr>
      <w:t xml:space="preserve"> Sub-Committee</w:t>
    </w:r>
    <w:r w:rsidR="00AA262B" w:rsidRPr="0027480C">
      <w:rPr>
        <w:sz w:val="18"/>
        <w:szCs w:val="18"/>
      </w:rPr>
      <w:t xml:space="preserve"> </w:t>
    </w:r>
    <w:r w:rsidR="00B53987" w:rsidRPr="0027480C">
      <w:rPr>
        <w:sz w:val="18"/>
        <w:szCs w:val="18"/>
      </w:rPr>
      <w:t xml:space="preserve">– </w:t>
    </w:r>
    <w:r w:rsidR="007D09FE" w:rsidRPr="0027480C">
      <w:rPr>
        <w:sz w:val="18"/>
        <w:szCs w:val="18"/>
      </w:rPr>
      <w:t xml:space="preserve">Meeting </w:t>
    </w:r>
    <w:sdt>
      <w:sdtPr>
        <w:rPr>
          <w:sz w:val="18"/>
          <w:szCs w:val="18"/>
        </w:rPr>
        <w:id w:val="-178737789"/>
        <w:docPartObj>
          <w:docPartGallery w:val="Page Numbers (Bottom of Page)"/>
          <w:docPartUnique/>
        </w:docPartObj>
      </w:sdtPr>
      <w:sdtContent>
        <w:r w:rsidR="005B62CA" w:rsidRPr="0027480C">
          <w:rPr>
            <w:sz w:val="18"/>
            <w:szCs w:val="18"/>
          </w:rPr>
          <w:t>0</w:t>
        </w:r>
        <w:r w:rsidR="00B446E9">
          <w:rPr>
            <w:sz w:val="18"/>
            <w:szCs w:val="18"/>
          </w:rPr>
          <w:t>2</w:t>
        </w:r>
        <w:r w:rsidR="00BA3E8E">
          <w:rPr>
            <w:sz w:val="18"/>
            <w:szCs w:val="18"/>
          </w:rPr>
          <w:t xml:space="preserve"> Communique</w:t>
        </w:r>
        <w:r w:rsidR="00B53987" w:rsidRPr="0027480C">
          <w:rPr>
            <w:sz w:val="18"/>
            <w:szCs w:val="18"/>
          </w:rPr>
          <w:tab/>
        </w:r>
        <w:r w:rsidR="00B53987" w:rsidRPr="0027480C">
          <w:rPr>
            <w:sz w:val="18"/>
            <w:szCs w:val="18"/>
          </w:rPr>
          <w:fldChar w:fldCharType="begin"/>
        </w:r>
        <w:r w:rsidR="00B53987" w:rsidRPr="0027480C">
          <w:rPr>
            <w:sz w:val="18"/>
            <w:szCs w:val="18"/>
          </w:rPr>
          <w:instrText xml:space="preserve"> PAGE   \* MERGEFORMAT </w:instrText>
        </w:r>
        <w:r w:rsidR="00B53987" w:rsidRPr="0027480C">
          <w:rPr>
            <w:sz w:val="18"/>
            <w:szCs w:val="18"/>
          </w:rPr>
          <w:fldChar w:fldCharType="separate"/>
        </w:r>
        <w:r w:rsidR="00B53987" w:rsidRPr="0027480C">
          <w:rPr>
            <w:sz w:val="18"/>
            <w:szCs w:val="18"/>
          </w:rPr>
          <w:t>2</w:t>
        </w:r>
        <w:r w:rsidR="00B53987" w:rsidRPr="0027480C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A286" w14:textId="77777777" w:rsidR="005043F0" w:rsidRDefault="005043F0" w:rsidP="006B56BB">
      <w:r>
        <w:separator/>
      </w:r>
    </w:p>
    <w:p w14:paraId="78A3A48D" w14:textId="77777777" w:rsidR="005043F0" w:rsidRDefault="005043F0"/>
  </w:footnote>
  <w:footnote w:type="continuationSeparator" w:id="0">
    <w:p w14:paraId="69ABA2EE" w14:textId="77777777" w:rsidR="005043F0" w:rsidRDefault="005043F0" w:rsidP="006B56BB">
      <w:r>
        <w:continuationSeparator/>
      </w:r>
    </w:p>
    <w:p w14:paraId="78966C9C" w14:textId="77777777" w:rsidR="005043F0" w:rsidRDefault="005043F0"/>
  </w:footnote>
  <w:footnote w:type="continuationNotice" w:id="1">
    <w:p w14:paraId="2A7F7186" w14:textId="77777777" w:rsidR="005043F0" w:rsidRDefault="00504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75E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65A2" w14:textId="68741C7E" w:rsidR="00FF6E9C" w:rsidRDefault="0027480C" w:rsidP="00BE73B0">
    <w:pPr>
      <w:pStyle w:val="Title"/>
      <w:rPr>
        <w:noProof/>
        <w:lang w:eastAsia="en-AU"/>
      </w:rPr>
    </w:pPr>
    <w:bookmarkStart w:id="0" w:name="_Hlk175829826"/>
    <w:r>
      <w:rPr>
        <w:noProof/>
        <w:lang w:eastAsia="en-AU"/>
      </w:rPr>
      <w:t>INDUSTRY ADVISORY GROUP</w:t>
    </w:r>
  </w:p>
  <w:p w14:paraId="7E4BB3D3" w14:textId="77777777" w:rsidR="00FF6E9C" w:rsidRPr="00D857BB" w:rsidRDefault="002E4F4E" w:rsidP="00692BE6">
    <w:pPr>
      <w:spacing w:before="0" w:after="0" w:line="240" w:lineRule="auto"/>
      <w:rPr>
        <w:b/>
        <w:bCs/>
        <w:color w:val="3F4A75"/>
        <w:sz w:val="28"/>
        <w:szCs w:val="28"/>
      </w:rPr>
    </w:pPr>
    <w:r w:rsidRPr="00D857BB">
      <w:rPr>
        <w:b/>
        <w:bCs/>
        <w:color w:val="3F4A75"/>
        <w:sz w:val="28"/>
        <w:szCs w:val="28"/>
      </w:rPr>
      <w:t>Inter-Governmental Policy Reform Group</w:t>
    </w:r>
    <w:r w:rsidR="00FF6E9C" w:rsidRPr="00D857BB">
      <w:rPr>
        <w:b/>
        <w:bCs/>
        <w:color w:val="3F4A75"/>
        <w:sz w:val="28"/>
        <w:szCs w:val="28"/>
      </w:rPr>
      <w:t xml:space="preserve"> </w:t>
    </w:r>
  </w:p>
  <w:p w14:paraId="5FAA0139" w14:textId="541E13A0" w:rsidR="00B53987" w:rsidRPr="00D857BB" w:rsidRDefault="00477E01" w:rsidP="00707C83">
    <w:pPr>
      <w:spacing w:before="0" w:line="240" w:lineRule="auto"/>
      <w:rPr>
        <w:b/>
        <w:bCs/>
        <w:color w:val="3F4A75"/>
        <w:sz w:val="28"/>
        <w:szCs w:val="28"/>
      </w:rPr>
    </w:pPr>
    <w:r w:rsidRPr="00D857BB">
      <w:rPr>
        <w:b/>
        <w:bCs/>
        <w:color w:val="3F4A75"/>
        <w:sz w:val="28"/>
        <w:szCs w:val="28"/>
      </w:rPr>
      <w:t xml:space="preserve">(IGPRG) </w:t>
    </w:r>
    <w:r w:rsidR="00FF6E9C" w:rsidRPr="00D857BB">
      <w:rPr>
        <w:b/>
        <w:bCs/>
        <w:color w:val="3F4A75"/>
        <w:sz w:val="28"/>
        <w:szCs w:val="28"/>
      </w:rPr>
      <w:t>Sub-Committee</w:t>
    </w:r>
  </w:p>
  <w:bookmarkEnd w:id="0"/>
  <w:p w14:paraId="17FDE092" w14:textId="77777777" w:rsidR="002E4F4E" w:rsidRDefault="002E4F4E" w:rsidP="002E4F4E">
    <w:pPr>
      <w:pStyle w:val="Header"/>
      <w:ind w:left="-56"/>
    </w:pPr>
    <w:r>
      <w:rPr>
        <w:noProof/>
      </w:rPr>
      <w:drawing>
        <wp:inline distT="0" distB="0" distL="0" distR="0" wp14:anchorId="1DADD30B" wp14:editId="5D7FC650">
          <wp:extent cx="6063525" cy="157772"/>
          <wp:effectExtent l="0" t="0" r="0" b="0"/>
          <wp:docPr id="6" name="Picture 6" descr="IGPRG colour 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GPRG colour stri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466464" cy="16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645E1"/>
    <w:multiLevelType w:val="hybridMultilevel"/>
    <w:tmpl w:val="2E24634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0250"/>
    <w:multiLevelType w:val="hybridMultilevel"/>
    <w:tmpl w:val="4718BC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455639F"/>
    <w:multiLevelType w:val="hybridMultilevel"/>
    <w:tmpl w:val="B552C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0680A"/>
    <w:multiLevelType w:val="multilevel"/>
    <w:tmpl w:val="127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20F8D"/>
    <w:multiLevelType w:val="hybridMultilevel"/>
    <w:tmpl w:val="AF062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66A4C"/>
    <w:multiLevelType w:val="hybridMultilevel"/>
    <w:tmpl w:val="8362A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A4750"/>
    <w:multiLevelType w:val="hybridMultilevel"/>
    <w:tmpl w:val="5BF41D0C"/>
    <w:lvl w:ilvl="0" w:tplc="146CCA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5799E"/>
    <w:multiLevelType w:val="hybridMultilevel"/>
    <w:tmpl w:val="CFC8D64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86B01C4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BF42C2"/>
    <w:multiLevelType w:val="hybridMultilevel"/>
    <w:tmpl w:val="00F620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5D30A4"/>
    <w:multiLevelType w:val="hybridMultilevel"/>
    <w:tmpl w:val="4800C012"/>
    <w:lvl w:ilvl="0" w:tplc="F56AA21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9664C4"/>
    <w:multiLevelType w:val="hybridMultilevel"/>
    <w:tmpl w:val="00F620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505106"/>
    <w:multiLevelType w:val="hybridMultilevel"/>
    <w:tmpl w:val="3506A0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76788"/>
    <w:multiLevelType w:val="hybridMultilevel"/>
    <w:tmpl w:val="54606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6"/>
  </w:num>
  <w:num w:numId="3" w16cid:durableId="99111382">
    <w:abstractNumId w:val="30"/>
  </w:num>
  <w:num w:numId="4" w16cid:durableId="1851481786">
    <w:abstractNumId w:val="9"/>
  </w:num>
  <w:num w:numId="5" w16cid:durableId="210196529">
    <w:abstractNumId w:val="9"/>
    <w:lvlOverride w:ilvl="0">
      <w:startOverride w:val="1"/>
    </w:lvlOverride>
  </w:num>
  <w:num w:numId="6" w16cid:durableId="1810857969">
    <w:abstractNumId w:val="13"/>
  </w:num>
  <w:num w:numId="7" w16cid:durableId="1996758693">
    <w:abstractNumId w:val="21"/>
  </w:num>
  <w:num w:numId="8" w16cid:durableId="1674914654">
    <w:abstractNumId w:val="29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32"/>
  </w:num>
  <w:num w:numId="17" w16cid:durableId="1161384352">
    <w:abstractNumId w:val="14"/>
  </w:num>
  <w:num w:numId="18" w16cid:durableId="1115442587">
    <w:abstractNumId w:val="16"/>
  </w:num>
  <w:num w:numId="19" w16cid:durableId="913049504">
    <w:abstractNumId w:val="20"/>
  </w:num>
  <w:num w:numId="20" w16cid:durableId="1185171215">
    <w:abstractNumId w:val="14"/>
  </w:num>
  <w:num w:numId="21" w16cid:durableId="1306743019">
    <w:abstractNumId w:val="20"/>
  </w:num>
  <w:num w:numId="22" w16cid:durableId="1809544992">
    <w:abstractNumId w:val="32"/>
  </w:num>
  <w:num w:numId="23" w16cid:durableId="638191149">
    <w:abstractNumId w:val="26"/>
  </w:num>
  <w:num w:numId="24" w16cid:durableId="503975017">
    <w:abstractNumId w:val="30"/>
  </w:num>
  <w:num w:numId="25" w16cid:durableId="215359669">
    <w:abstractNumId w:val="9"/>
  </w:num>
  <w:num w:numId="26" w16cid:durableId="352608886">
    <w:abstractNumId w:val="25"/>
  </w:num>
  <w:num w:numId="27" w16cid:durableId="1705670580">
    <w:abstractNumId w:val="31"/>
  </w:num>
  <w:num w:numId="28" w16cid:durableId="1959949458">
    <w:abstractNumId w:val="27"/>
  </w:num>
  <w:num w:numId="29" w16cid:durableId="1232619399">
    <w:abstractNumId w:val="24"/>
  </w:num>
  <w:num w:numId="30" w16cid:durableId="1770153354">
    <w:abstractNumId w:val="19"/>
  </w:num>
  <w:num w:numId="31" w16cid:durableId="1061371473">
    <w:abstractNumId w:val="23"/>
  </w:num>
  <w:num w:numId="32" w16cid:durableId="81731588">
    <w:abstractNumId w:val="8"/>
  </w:num>
  <w:num w:numId="33" w16cid:durableId="1541354290">
    <w:abstractNumId w:val="22"/>
  </w:num>
  <w:num w:numId="34" w16cid:durableId="405109828">
    <w:abstractNumId w:val="18"/>
  </w:num>
  <w:num w:numId="35" w16cid:durableId="77604518">
    <w:abstractNumId w:val="28"/>
  </w:num>
  <w:num w:numId="36" w16cid:durableId="1893079172">
    <w:abstractNumId w:val="10"/>
  </w:num>
  <w:num w:numId="37" w16cid:durableId="557395738">
    <w:abstractNumId w:val="15"/>
  </w:num>
  <w:num w:numId="38" w16cid:durableId="1841309078">
    <w:abstractNumId w:val="11"/>
  </w:num>
  <w:num w:numId="39" w16cid:durableId="1340932782">
    <w:abstractNumId w:val="12"/>
  </w:num>
  <w:num w:numId="40" w16cid:durableId="6438543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18"/>
    <w:rsid w:val="00003743"/>
    <w:rsid w:val="000047B4"/>
    <w:rsid w:val="00005712"/>
    <w:rsid w:val="00007FD8"/>
    <w:rsid w:val="000117F8"/>
    <w:rsid w:val="000138D0"/>
    <w:rsid w:val="0001460F"/>
    <w:rsid w:val="0001679E"/>
    <w:rsid w:val="00016D8B"/>
    <w:rsid w:val="00021AAE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7473D"/>
    <w:rsid w:val="0007626C"/>
    <w:rsid w:val="00081AB1"/>
    <w:rsid w:val="00081F6A"/>
    <w:rsid w:val="00090316"/>
    <w:rsid w:val="0009288B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218"/>
    <w:rsid w:val="000D4500"/>
    <w:rsid w:val="000D7AEA"/>
    <w:rsid w:val="000E1C6A"/>
    <w:rsid w:val="000E2C66"/>
    <w:rsid w:val="000F037B"/>
    <w:rsid w:val="000F123C"/>
    <w:rsid w:val="000F2FED"/>
    <w:rsid w:val="000F6FC6"/>
    <w:rsid w:val="001024C7"/>
    <w:rsid w:val="0010616D"/>
    <w:rsid w:val="00110478"/>
    <w:rsid w:val="00110E76"/>
    <w:rsid w:val="0011711B"/>
    <w:rsid w:val="00117F8A"/>
    <w:rsid w:val="00121B9B"/>
    <w:rsid w:val="00122ADC"/>
    <w:rsid w:val="00130F59"/>
    <w:rsid w:val="00133EC0"/>
    <w:rsid w:val="00140AA3"/>
    <w:rsid w:val="00141CE5"/>
    <w:rsid w:val="00143064"/>
    <w:rsid w:val="00144908"/>
    <w:rsid w:val="00146766"/>
    <w:rsid w:val="00151934"/>
    <w:rsid w:val="0015354E"/>
    <w:rsid w:val="00156D96"/>
    <w:rsid w:val="001571C7"/>
    <w:rsid w:val="00157BE6"/>
    <w:rsid w:val="00157D2C"/>
    <w:rsid w:val="00161094"/>
    <w:rsid w:val="00161BB0"/>
    <w:rsid w:val="0017665C"/>
    <w:rsid w:val="00177AD2"/>
    <w:rsid w:val="001815A8"/>
    <w:rsid w:val="001840FA"/>
    <w:rsid w:val="001862E3"/>
    <w:rsid w:val="00190079"/>
    <w:rsid w:val="0019622E"/>
    <w:rsid w:val="001966A7"/>
    <w:rsid w:val="001A3749"/>
    <w:rsid w:val="001A4627"/>
    <w:rsid w:val="001A46AE"/>
    <w:rsid w:val="001A4979"/>
    <w:rsid w:val="001B15D3"/>
    <w:rsid w:val="001B24E0"/>
    <w:rsid w:val="001B3443"/>
    <w:rsid w:val="001C0326"/>
    <w:rsid w:val="001C192F"/>
    <w:rsid w:val="001C3C42"/>
    <w:rsid w:val="001C659E"/>
    <w:rsid w:val="001D6661"/>
    <w:rsid w:val="001D7869"/>
    <w:rsid w:val="001F217F"/>
    <w:rsid w:val="001F5BEC"/>
    <w:rsid w:val="00200B9E"/>
    <w:rsid w:val="00201434"/>
    <w:rsid w:val="002026CD"/>
    <w:rsid w:val="0020339F"/>
    <w:rsid w:val="002033FC"/>
    <w:rsid w:val="002044BB"/>
    <w:rsid w:val="00204F90"/>
    <w:rsid w:val="00210B09"/>
    <w:rsid w:val="00210C9E"/>
    <w:rsid w:val="00211840"/>
    <w:rsid w:val="002204A3"/>
    <w:rsid w:val="00220E5F"/>
    <w:rsid w:val="002212B5"/>
    <w:rsid w:val="00226668"/>
    <w:rsid w:val="00230035"/>
    <w:rsid w:val="002330C4"/>
    <w:rsid w:val="00233809"/>
    <w:rsid w:val="00240046"/>
    <w:rsid w:val="002410DA"/>
    <w:rsid w:val="00245345"/>
    <w:rsid w:val="0024797F"/>
    <w:rsid w:val="002509F0"/>
    <w:rsid w:val="0025119E"/>
    <w:rsid w:val="00251269"/>
    <w:rsid w:val="002513C2"/>
    <w:rsid w:val="002535C0"/>
    <w:rsid w:val="00253960"/>
    <w:rsid w:val="00254AA7"/>
    <w:rsid w:val="00255A42"/>
    <w:rsid w:val="002561E8"/>
    <w:rsid w:val="002579FE"/>
    <w:rsid w:val="00260103"/>
    <w:rsid w:val="0026311C"/>
    <w:rsid w:val="0026668C"/>
    <w:rsid w:val="00266AC1"/>
    <w:rsid w:val="0027178C"/>
    <w:rsid w:val="002719FA"/>
    <w:rsid w:val="00272668"/>
    <w:rsid w:val="0027330B"/>
    <w:rsid w:val="0027480C"/>
    <w:rsid w:val="00274FB1"/>
    <w:rsid w:val="002803AD"/>
    <w:rsid w:val="00282052"/>
    <w:rsid w:val="002829DB"/>
    <w:rsid w:val="002831A3"/>
    <w:rsid w:val="00283A5F"/>
    <w:rsid w:val="0028519E"/>
    <w:rsid w:val="002856A5"/>
    <w:rsid w:val="002872ED"/>
    <w:rsid w:val="002905C2"/>
    <w:rsid w:val="00292326"/>
    <w:rsid w:val="002948F7"/>
    <w:rsid w:val="00295AF2"/>
    <w:rsid w:val="00295C91"/>
    <w:rsid w:val="00297151"/>
    <w:rsid w:val="00297F05"/>
    <w:rsid w:val="002B20E6"/>
    <w:rsid w:val="002B42A3"/>
    <w:rsid w:val="002B59E9"/>
    <w:rsid w:val="002C0CDD"/>
    <w:rsid w:val="002C38C4"/>
    <w:rsid w:val="002E1A1D"/>
    <w:rsid w:val="002E4081"/>
    <w:rsid w:val="002E4725"/>
    <w:rsid w:val="002E4F4E"/>
    <w:rsid w:val="002E5B78"/>
    <w:rsid w:val="002F09FA"/>
    <w:rsid w:val="002F38DE"/>
    <w:rsid w:val="002F3AE3"/>
    <w:rsid w:val="002F534B"/>
    <w:rsid w:val="00300009"/>
    <w:rsid w:val="0030397B"/>
    <w:rsid w:val="0030464B"/>
    <w:rsid w:val="00304B33"/>
    <w:rsid w:val="0030786C"/>
    <w:rsid w:val="003158D5"/>
    <w:rsid w:val="003206E0"/>
    <w:rsid w:val="003233DE"/>
    <w:rsid w:val="0032466B"/>
    <w:rsid w:val="00331517"/>
    <w:rsid w:val="00332C80"/>
    <w:rsid w:val="003330EB"/>
    <w:rsid w:val="003415FD"/>
    <w:rsid w:val="003429F0"/>
    <w:rsid w:val="00343D37"/>
    <w:rsid w:val="00343F17"/>
    <w:rsid w:val="00345A82"/>
    <w:rsid w:val="0035097A"/>
    <w:rsid w:val="003540A4"/>
    <w:rsid w:val="00356255"/>
    <w:rsid w:val="00357BCC"/>
    <w:rsid w:val="00360E4E"/>
    <w:rsid w:val="00361261"/>
    <w:rsid w:val="00370793"/>
    <w:rsid w:val="00370AAA"/>
    <w:rsid w:val="00373351"/>
    <w:rsid w:val="00375F77"/>
    <w:rsid w:val="00380665"/>
    <w:rsid w:val="00381BBE"/>
    <w:rsid w:val="00382903"/>
    <w:rsid w:val="003846FF"/>
    <w:rsid w:val="003857D4"/>
    <w:rsid w:val="00385AD4"/>
    <w:rsid w:val="00387924"/>
    <w:rsid w:val="0039384D"/>
    <w:rsid w:val="00395201"/>
    <w:rsid w:val="00395C23"/>
    <w:rsid w:val="00396741"/>
    <w:rsid w:val="003A2E4F"/>
    <w:rsid w:val="003A4438"/>
    <w:rsid w:val="003A5013"/>
    <w:rsid w:val="003A5078"/>
    <w:rsid w:val="003A62DD"/>
    <w:rsid w:val="003A775A"/>
    <w:rsid w:val="003B213A"/>
    <w:rsid w:val="003B43AD"/>
    <w:rsid w:val="003B68F4"/>
    <w:rsid w:val="003C0FEC"/>
    <w:rsid w:val="003C2AC8"/>
    <w:rsid w:val="003C3B4E"/>
    <w:rsid w:val="003C4381"/>
    <w:rsid w:val="003D033A"/>
    <w:rsid w:val="003D17F9"/>
    <w:rsid w:val="003D2CAB"/>
    <w:rsid w:val="003D2D88"/>
    <w:rsid w:val="003D41EA"/>
    <w:rsid w:val="003D4850"/>
    <w:rsid w:val="003D535A"/>
    <w:rsid w:val="003E5265"/>
    <w:rsid w:val="003E568B"/>
    <w:rsid w:val="003E7C30"/>
    <w:rsid w:val="003F0955"/>
    <w:rsid w:val="003F2B70"/>
    <w:rsid w:val="003F4BB3"/>
    <w:rsid w:val="003F5F4D"/>
    <w:rsid w:val="003F646F"/>
    <w:rsid w:val="003F68B5"/>
    <w:rsid w:val="003F73B1"/>
    <w:rsid w:val="00400F00"/>
    <w:rsid w:val="00403BDC"/>
    <w:rsid w:val="00404F8B"/>
    <w:rsid w:val="00405256"/>
    <w:rsid w:val="00405BB4"/>
    <w:rsid w:val="00406965"/>
    <w:rsid w:val="00410031"/>
    <w:rsid w:val="00413BB6"/>
    <w:rsid w:val="00415C81"/>
    <w:rsid w:val="00417D24"/>
    <w:rsid w:val="0042646A"/>
    <w:rsid w:val="00432378"/>
    <w:rsid w:val="00440D65"/>
    <w:rsid w:val="00441F31"/>
    <w:rsid w:val="004435E6"/>
    <w:rsid w:val="00445B11"/>
    <w:rsid w:val="00447E31"/>
    <w:rsid w:val="00452C9B"/>
    <w:rsid w:val="00453923"/>
    <w:rsid w:val="00454B9B"/>
    <w:rsid w:val="00457858"/>
    <w:rsid w:val="00460B0B"/>
    <w:rsid w:val="00461023"/>
    <w:rsid w:val="00462FAC"/>
    <w:rsid w:val="00464536"/>
    <w:rsid w:val="00464631"/>
    <w:rsid w:val="00464B79"/>
    <w:rsid w:val="00467BBF"/>
    <w:rsid w:val="00467E7F"/>
    <w:rsid w:val="00470DA7"/>
    <w:rsid w:val="00477E01"/>
    <w:rsid w:val="00480A4A"/>
    <w:rsid w:val="00483354"/>
    <w:rsid w:val="0048593C"/>
    <w:rsid w:val="004867E2"/>
    <w:rsid w:val="00492448"/>
    <w:rsid w:val="004929A9"/>
    <w:rsid w:val="004954EC"/>
    <w:rsid w:val="00497159"/>
    <w:rsid w:val="004A092C"/>
    <w:rsid w:val="004A6D8A"/>
    <w:rsid w:val="004A78D9"/>
    <w:rsid w:val="004B4E7F"/>
    <w:rsid w:val="004C6BCF"/>
    <w:rsid w:val="004D542B"/>
    <w:rsid w:val="004D58BF"/>
    <w:rsid w:val="004E14E5"/>
    <w:rsid w:val="004E4335"/>
    <w:rsid w:val="004E4849"/>
    <w:rsid w:val="004E4EC0"/>
    <w:rsid w:val="004E6427"/>
    <w:rsid w:val="004F13EE"/>
    <w:rsid w:val="004F2022"/>
    <w:rsid w:val="004F5F5B"/>
    <w:rsid w:val="004F6BE4"/>
    <w:rsid w:val="004F7C05"/>
    <w:rsid w:val="00501C94"/>
    <w:rsid w:val="005043F0"/>
    <w:rsid w:val="00504B2A"/>
    <w:rsid w:val="00506432"/>
    <w:rsid w:val="00506E82"/>
    <w:rsid w:val="00506FB1"/>
    <w:rsid w:val="0052051D"/>
    <w:rsid w:val="00520A62"/>
    <w:rsid w:val="005215D0"/>
    <w:rsid w:val="005216A5"/>
    <w:rsid w:val="00543AE1"/>
    <w:rsid w:val="005442E6"/>
    <w:rsid w:val="00545025"/>
    <w:rsid w:val="00545EE6"/>
    <w:rsid w:val="005475F2"/>
    <w:rsid w:val="00553ED7"/>
    <w:rsid w:val="005550E7"/>
    <w:rsid w:val="005564FB"/>
    <w:rsid w:val="005572C7"/>
    <w:rsid w:val="005650ED"/>
    <w:rsid w:val="00565A4B"/>
    <w:rsid w:val="00571269"/>
    <w:rsid w:val="005725FC"/>
    <w:rsid w:val="00575754"/>
    <w:rsid w:val="00581FBA"/>
    <w:rsid w:val="005916D1"/>
    <w:rsid w:val="00591E20"/>
    <w:rsid w:val="00592FC0"/>
    <w:rsid w:val="00595408"/>
    <w:rsid w:val="00595E84"/>
    <w:rsid w:val="005A0C59"/>
    <w:rsid w:val="005A1E72"/>
    <w:rsid w:val="005A48EB"/>
    <w:rsid w:val="005A602B"/>
    <w:rsid w:val="005A6CFB"/>
    <w:rsid w:val="005B62AB"/>
    <w:rsid w:val="005B62CA"/>
    <w:rsid w:val="005B6A1F"/>
    <w:rsid w:val="005C5022"/>
    <w:rsid w:val="005C5AEB"/>
    <w:rsid w:val="005C7466"/>
    <w:rsid w:val="005C7C36"/>
    <w:rsid w:val="005E0A3F"/>
    <w:rsid w:val="005E6883"/>
    <w:rsid w:val="005E70F4"/>
    <w:rsid w:val="005E772F"/>
    <w:rsid w:val="005F1977"/>
    <w:rsid w:val="005F200B"/>
    <w:rsid w:val="005F213C"/>
    <w:rsid w:val="005F250A"/>
    <w:rsid w:val="005F4ECA"/>
    <w:rsid w:val="005F7312"/>
    <w:rsid w:val="006041BE"/>
    <w:rsid w:val="006043C7"/>
    <w:rsid w:val="006073D4"/>
    <w:rsid w:val="006102B5"/>
    <w:rsid w:val="006234A9"/>
    <w:rsid w:val="00624B52"/>
    <w:rsid w:val="00630794"/>
    <w:rsid w:val="00630FF1"/>
    <w:rsid w:val="00631DF4"/>
    <w:rsid w:val="006324D2"/>
    <w:rsid w:val="00634175"/>
    <w:rsid w:val="00636C39"/>
    <w:rsid w:val="00637B28"/>
    <w:rsid w:val="006408AC"/>
    <w:rsid w:val="00645746"/>
    <w:rsid w:val="00645FFC"/>
    <w:rsid w:val="006511B6"/>
    <w:rsid w:val="00651824"/>
    <w:rsid w:val="00657FF8"/>
    <w:rsid w:val="00663D5F"/>
    <w:rsid w:val="00670D99"/>
    <w:rsid w:val="00670E2B"/>
    <w:rsid w:val="006724CC"/>
    <w:rsid w:val="006734BB"/>
    <w:rsid w:val="0067697A"/>
    <w:rsid w:val="006821EB"/>
    <w:rsid w:val="00691168"/>
    <w:rsid w:val="00692BE6"/>
    <w:rsid w:val="0069787C"/>
    <w:rsid w:val="00697A79"/>
    <w:rsid w:val="006A1DC7"/>
    <w:rsid w:val="006B2286"/>
    <w:rsid w:val="006B2A18"/>
    <w:rsid w:val="006B56BB"/>
    <w:rsid w:val="006B62A1"/>
    <w:rsid w:val="006C34E1"/>
    <w:rsid w:val="006C639B"/>
    <w:rsid w:val="006C77A8"/>
    <w:rsid w:val="006D18BA"/>
    <w:rsid w:val="006D4098"/>
    <w:rsid w:val="006D4104"/>
    <w:rsid w:val="006D52DB"/>
    <w:rsid w:val="006D7681"/>
    <w:rsid w:val="006D7A49"/>
    <w:rsid w:val="006D7B2E"/>
    <w:rsid w:val="006E02EA"/>
    <w:rsid w:val="006E0968"/>
    <w:rsid w:val="006E2AF6"/>
    <w:rsid w:val="006F678C"/>
    <w:rsid w:val="00700DD7"/>
    <w:rsid w:val="00701275"/>
    <w:rsid w:val="007039F2"/>
    <w:rsid w:val="00707C83"/>
    <w:rsid w:val="00707F56"/>
    <w:rsid w:val="00713558"/>
    <w:rsid w:val="00714535"/>
    <w:rsid w:val="00714A80"/>
    <w:rsid w:val="00720D08"/>
    <w:rsid w:val="0072490E"/>
    <w:rsid w:val="007263B9"/>
    <w:rsid w:val="00727446"/>
    <w:rsid w:val="007334F8"/>
    <w:rsid w:val="007339CD"/>
    <w:rsid w:val="0073431C"/>
    <w:rsid w:val="0073449D"/>
    <w:rsid w:val="007359D8"/>
    <w:rsid w:val="007362D4"/>
    <w:rsid w:val="00740A4B"/>
    <w:rsid w:val="00743896"/>
    <w:rsid w:val="00746E5C"/>
    <w:rsid w:val="0076672A"/>
    <w:rsid w:val="00773CF0"/>
    <w:rsid w:val="00775E45"/>
    <w:rsid w:val="00776E74"/>
    <w:rsid w:val="00783AE4"/>
    <w:rsid w:val="00785169"/>
    <w:rsid w:val="007860A0"/>
    <w:rsid w:val="007954AB"/>
    <w:rsid w:val="007A14C5"/>
    <w:rsid w:val="007A4A10"/>
    <w:rsid w:val="007B1758"/>
    <w:rsid w:val="007B1760"/>
    <w:rsid w:val="007B2636"/>
    <w:rsid w:val="007B2AD0"/>
    <w:rsid w:val="007B3ABD"/>
    <w:rsid w:val="007B5F4E"/>
    <w:rsid w:val="007C068A"/>
    <w:rsid w:val="007C1FDC"/>
    <w:rsid w:val="007C6D9C"/>
    <w:rsid w:val="007C7DDB"/>
    <w:rsid w:val="007D09FE"/>
    <w:rsid w:val="007D18D2"/>
    <w:rsid w:val="007D2189"/>
    <w:rsid w:val="007D2CC7"/>
    <w:rsid w:val="007D673D"/>
    <w:rsid w:val="007E0088"/>
    <w:rsid w:val="007E0FB8"/>
    <w:rsid w:val="007E1F41"/>
    <w:rsid w:val="007E4D09"/>
    <w:rsid w:val="007F066C"/>
    <w:rsid w:val="007F2220"/>
    <w:rsid w:val="007F4B3E"/>
    <w:rsid w:val="007F5839"/>
    <w:rsid w:val="00806ED5"/>
    <w:rsid w:val="008127AF"/>
    <w:rsid w:val="00812B46"/>
    <w:rsid w:val="00815700"/>
    <w:rsid w:val="00820BA0"/>
    <w:rsid w:val="00820CC3"/>
    <w:rsid w:val="008264EB"/>
    <w:rsid w:val="00826AD9"/>
    <w:rsid w:val="00826B8F"/>
    <w:rsid w:val="00830BAE"/>
    <w:rsid w:val="00830C3B"/>
    <w:rsid w:val="00831E8A"/>
    <w:rsid w:val="00835C76"/>
    <w:rsid w:val="00836685"/>
    <w:rsid w:val="008376E2"/>
    <w:rsid w:val="008405DB"/>
    <w:rsid w:val="00840E3C"/>
    <w:rsid w:val="00843049"/>
    <w:rsid w:val="00843DFE"/>
    <w:rsid w:val="008445A6"/>
    <w:rsid w:val="00846C9E"/>
    <w:rsid w:val="0085209B"/>
    <w:rsid w:val="00856B66"/>
    <w:rsid w:val="00856EAE"/>
    <w:rsid w:val="008601AC"/>
    <w:rsid w:val="00861A5F"/>
    <w:rsid w:val="008644AD"/>
    <w:rsid w:val="00865735"/>
    <w:rsid w:val="00865DDB"/>
    <w:rsid w:val="00866E61"/>
    <w:rsid w:val="00867538"/>
    <w:rsid w:val="00873D90"/>
    <w:rsid w:val="00873FC8"/>
    <w:rsid w:val="00884C63"/>
    <w:rsid w:val="00885908"/>
    <w:rsid w:val="008864B7"/>
    <w:rsid w:val="00890751"/>
    <w:rsid w:val="00891D6B"/>
    <w:rsid w:val="008937D0"/>
    <w:rsid w:val="00894CD7"/>
    <w:rsid w:val="0089677E"/>
    <w:rsid w:val="008A16CD"/>
    <w:rsid w:val="008A69F9"/>
    <w:rsid w:val="008A7438"/>
    <w:rsid w:val="008B1334"/>
    <w:rsid w:val="008B25C7"/>
    <w:rsid w:val="008C0278"/>
    <w:rsid w:val="008C24E9"/>
    <w:rsid w:val="008C3557"/>
    <w:rsid w:val="008C378F"/>
    <w:rsid w:val="008D0533"/>
    <w:rsid w:val="008D42CB"/>
    <w:rsid w:val="008D48C9"/>
    <w:rsid w:val="008D49B2"/>
    <w:rsid w:val="008D5917"/>
    <w:rsid w:val="008D6381"/>
    <w:rsid w:val="008E0C77"/>
    <w:rsid w:val="008E249A"/>
    <w:rsid w:val="008E44C5"/>
    <w:rsid w:val="008E60E7"/>
    <w:rsid w:val="008E625F"/>
    <w:rsid w:val="008F264D"/>
    <w:rsid w:val="009040E9"/>
    <w:rsid w:val="009058D3"/>
    <w:rsid w:val="009074E1"/>
    <w:rsid w:val="00911116"/>
    <w:rsid w:val="009112F7"/>
    <w:rsid w:val="009122AF"/>
    <w:rsid w:val="00912D54"/>
    <w:rsid w:val="0091389F"/>
    <w:rsid w:val="00915784"/>
    <w:rsid w:val="009208F7"/>
    <w:rsid w:val="00921649"/>
    <w:rsid w:val="00922517"/>
    <w:rsid w:val="00922722"/>
    <w:rsid w:val="00926062"/>
    <w:rsid w:val="009261E6"/>
    <w:rsid w:val="009268E1"/>
    <w:rsid w:val="009271EE"/>
    <w:rsid w:val="00932395"/>
    <w:rsid w:val="009344AE"/>
    <w:rsid w:val="009344DE"/>
    <w:rsid w:val="009374B7"/>
    <w:rsid w:val="00940D0A"/>
    <w:rsid w:val="00945846"/>
    <w:rsid w:val="00945E7F"/>
    <w:rsid w:val="00952871"/>
    <w:rsid w:val="009557C1"/>
    <w:rsid w:val="00957B9D"/>
    <w:rsid w:val="00960D6E"/>
    <w:rsid w:val="00974B59"/>
    <w:rsid w:val="0098137F"/>
    <w:rsid w:val="0098340B"/>
    <w:rsid w:val="00984E33"/>
    <w:rsid w:val="00986692"/>
    <w:rsid w:val="00986830"/>
    <w:rsid w:val="009924C3"/>
    <w:rsid w:val="00993102"/>
    <w:rsid w:val="0099741F"/>
    <w:rsid w:val="009979FD"/>
    <w:rsid w:val="009A7F6D"/>
    <w:rsid w:val="009B1570"/>
    <w:rsid w:val="009B553A"/>
    <w:rsid w:val="009C5041"/>
    <w:rsid w:val="009C6072"/>
    <w:rsid w:val="009C6F10"/>
    <w:rsid w:val="009D0549"/>
    <w:rsid w:val="009D148F"/>
    <w:rsid w:val="009D243B"/>
    <w:rsid w:val="009D3D70"/>
    <w:rsid w:val="009D6E31"/>
    <w:rsid w:val="009E5182"/>
    <w:rsid w:val="009E539E"/>
    <w:rsid w:val="009E6DF2"/>
    <w:rsid w:val="009E6F7E"/>
    <w:rsid w:val="009E7A57"/>
    <w:rsid w:val="009F08AB"/>
    <w:rsid w:val="009F4803"/>
    <w:rsid w:val="009F4F6A"/>
    <w:rsid w:val="00A06EE8"/>
    <w:rsid w:val="00A13EB5"/>
    <w:rsid w:val="00A16E36"/>
    <w:rsid w:val="00A17A31"/>
    <w:rsid w:val="00A24961"/>
    <w:rsid w:val="00A24B10"/>
    <w:rsid w:val="00A277EF"/>
    <w:rsid w:val="00A30E9B"/>
    <w:rsid w:val="00A3652C"/>
    <w:rsid w:val="00A4512D"/>
    <w:rsid w:val="00A50244"/>
    <w:rsid w:val="00A53D3A"/>
    <w:rsid w:val="00A54799"/>
    <w:rsid w:val="00A6023A"/>
    <w:rsid w:val="00A627D7"/>
    <w:rsid w:val="00A63261"/>
    <w:rsid w:val="00A63691"/>
    <w:rsid w:val="00A656C7"/>
    <w:rsid w:val="00A705AF"/>
    <w:rsid w:val="00A70932"/>
    <w:rsid w:val="00A719F6"/>
    <w:rsid w:val="00A72454"/>
    <w:rsid w:val="00A745FC"/>
    <w:rsid w:val="00A77696"/>
    <w:rsid w:val="00A80394"/>
    <w:rsid w:val="00A80557"/>
    <w:rsid w:val="00A8197B"/>
    <w:rsid w:val="00A81D33"/>
    <w:rsid w:val="00A8341C"/>
    <w:rsid w:val="00A869B6"/>
    <w:rsid w:val="00A86D56"/>
    <w:rsid w:val="00A930AE"/>
    <w:rsid w:val="00A94A99"/>
    <w:rsid w:val="00AA1A95"/>
    <w:rsid w:val="00AA260F"/>
    <w:rsid w:val="00AA262B"/>
    <w:rsid w:val="00AA5201"/>
    <w:rsid w:val="00AB0755"/>
    <w:rsid w:val="00AB1EE7"/>
    <w:rsid w:val="00AB4B37"/>
    <w:rsid w:val="00AB5570"/>
    <w:rsid w:val="00AB5762"/>
    <w:rsid w:val="00AC2679"/>
    <w:rsid w:val="00AC4BE4"/>
    <w:rsid w:val="00AC6B24"/>
    <w:rsid w:val="00AD05E6"/>
    <w:rsid w:val="00AD0D3F"/>
    <w:rsid w:val="00AD7173"/>
    <w:rsid w:val="00AE1D7D"/>
    <w:rsid w:val="00AE2A8B"/>
    <w:rsid w:val="00AE3F64"/>
    <w:rsid w:val="00AF50E9"/>
    <w:rsid w:val="00AF7386"/>
    <w:rsid w:val="00AF7934"/>
    <w:rsid w:val="00B00B81"/>
    <w:rsid w:val="00B04580"/>
    <w:rsid w:val="00B04B09"/>
    <w:rsid w:val="00B05376"/>
    <w:rsid w:val="00B16A51"/>
    <w:rsid w:val="00B26D8B"/>
    <w:rsid w:val="00B32222"/>
    <w:rsid w:val="00B32CE7"/>
    <w:rsid w:val="00B3618D"/>
    <w:rsid w:val="00B36233"/>
    <w:rsid w:val="00B40A39"/>
    <w:rsid w:val="00B42851"/>
    <w:rsid w:val="00B43FFC"/>
    <w:rsid w:val="00B446E9"/>
    <w:rsid w:val="00B45AC7"/>
    <w:rsid w:val="00B50F99"/>
    <w:rsid w:val="00B5372F"/>
    <w:rsid w:val="00B53987"/>
    <w:rsid w:val="00B56DFF"/>
    <w:rsid w:val="00B6106D"/>
    <w:rsid w:val="00B61129"/>
    <w:rsid w:val="00B67E7F"/>
    <w:rsid w:val="00B7041F"/>
    <w:rsid w:val="00B70E35"/>
    <w:rsid w:val="00B839B2"/>
    <w:rsid w:val="00B8656D"/>
    <w:rsid w:val="00B877A9"/>
    <w:rsid w:val="00B9091E"/>
    <w:rsid w:val="00B9364C"/>
    <w:rsid w:val="00B94252"/>
    <w:rsid w:val="00B9715A"/>
    <w:rsid w:val="00BA14BE"/>
    <w:rsid w:val="00BA2732"/>
    <w:rsid w:val="00BA293D"/>
    <w:rsid w:val="00BA3E8E"/>
    <w:rsid w:val="00BA49BC"/>
    <w:rsid w:val="00BA56B7"/>
    <w:rsid w:val="00BA7A1E"/>
    <w:rsid w:val="00BB2F6C"/>
    <w:rsid w:val="00BB3875"/>
    <w:rsid w:val="00BB3923"/>
    <w:rsid w:val="00BB4518"/>
    <w:rsid w:val="00BB51BE"/>
    <w:rsid w:val="00BB5860"/>
    <w:rsid w:val="00BB6AAD"/>
    <w:rsid w:val="00BB7253"/>
    <w:rsid w:val="00BC023E"/>
    <w:rsid w:val="00BC4A19"/>
    <w:rsid w:val="00BC4E6D"/>
    <w:rsid w:val="00BD0617"/>
    <w:rsid w:val="00BD13C1"/>
    <w:rsid w:val="00BD2E9B"/>
    <w:rsid w:val="00BD3AF0"/>
    <w:rsid w:val="00BD3EDD"/>
    <w:rsid w:val="00BD7FB2"/>
    <w:rsid w:val="00BE29DB"/>
    <w:rsid w:val="00BE73B0"/>
    <w:rsid w:val="00BF3FC7"/>
    <w:rsid w:val="00BF673C"/>
    <w:rsid w:val="00C00930"/>
    <w:rsid w:val="00C060AD"/>
    <w:rsid w:val="00C113BF"/>
    <w:rsid w:val="00C11867"/>
    <w:rsid w:val="00C163A9"/>
    <w:rsid w:val="00C2176E"/>
    <w:rsid w:val="00C23430"/>
    <w:rsid w:val="00C24DD5"/>
    <w:rsid w:val="00C25FC0"/>
    <w:rsid w:val="00C27D67"/>
    <w:rsid w:val="00C454AD"/>
    <w:rsid w:val="00C45868"/>
    <w:rsid w:val="00C4631F"/>
    <w:rsid w:val="00C47CDE"/>
    <w:rsid w:val="00C50E16"/>
    <w:rsid w:val="00C5353C"/>
    <w:rsid w:val="00C55258"/>
    <w:rsid w:val="00C61F5A"/>
    <w:rsid w:val="00C71907"/>
    <w:rsid w:val="00C7518A"/>
    <w:rsid w:val="00C80705"/>
    <w:rsid w:val="00C82EEB"/>
    <w:rsid w:val="00C87D9C"/>
    <w:rsid w:val="00C93843"/>
    <w:rsid w:val="00C9469B"/>
    <w:rsid w:val="00C953D7"/>
    <w:rsid w:val="00C95B16"/>
    <w:rsid w:val="00C971DC"/>
    <w:rsid w:val="00CA16B7"/>
    <w:rsid w:val="00CA62AE"/>
    <w:rsid w:val="00CB2A1A"/>
    <w:rsid w:val="00CB534A"/>
    <w:rsid w:val="00CB5B1A"/>
    <w:rsid w:val="00CC220B"/>
    <w:rsid w:val="00CC5C43"/>
    <w:rsid w:val="00CD02AE"/>
    <w:rsid w:val="00CD11D8"/>
    <w:rsid w:val="00CD2A4F"/>
    <w:rsid w:val="00CD4BEE"/>
    <w:rsid w:val="00CD6B05"/>
    <w:rsid w:val="00CD7E82"/>
    <w:rsid w:val="00CE03CA"/>
    <w:rsid w:val="00CE22F1"/>
    <w:rsid w:val="00CE24DE"/>
    <w:rsid w:val="00CE31D0"/>
    <w:rsid w:val="00CE50F2"/>
    <w:rsid w:val="00CE6502"/>
    <w:rsid w:val="00CF7D3C"/>
    <w:rsid w:val="00D01F09"/>
    <w:rsid w:val="00D07876"/>
    <w:rsid w:val="00D147EB"/>
    <w:rsid w:val="00D15A0C"/>
    <w:rsid w:val="00D206A4"/>
    <w:rsid w:val="00D2092E"/>
    <w:rsid w:val="00D24984"/>
    <w:rsid w:val="00D27A9C"/>
    <w:rsid w:val="00D27EC9"/>
    <w:rsid w:val="00D34667"/>
    <w:rsid w:val="00D401E1"/>
    <w:rsid w:val="00D408B4"/>
    <w:rsid w:val="00D52238"/>
    <w:rsid w:val="00D524C8"/>
    <w:rsid w:val="00D552FF"/>
    <w:rsid w:val="00D57A6E"/>
    <w:rsid w:val="00D65099"/>
    <w:rsid w:val="00D70E24"/>
    <w:rsid w:val="00D72B61"/>
    <w:rsid w:val="00D72F79"/>
    <w:rsid w:val="00D737B7"/>
    <w:rsid w:val="00D7595D"/>
    <w:rsid w:val="00D857BB"/>
    <w:rsid w:val="00D85B6E"/>
    <w:rsid w:val="00D92024"/>
    <w:rsid w:val="00D95118"/>
    <w:rsid w:val="00D97148"/>
    <w:rsid w:val="00DA3D1D"/>
    <w:rsid w:val="00DA7DEC"/>
    <w:rsid w:val="00DB41AF"/>
    <w:rsid w:val="00DB6286"/>
    <w:rsid w:val="00DB645F"/>
    <w:rsid w:val="00DB76E9"/>
    <w:rsid w:val="00DC0A67"/>
    <w:rsid w:val="00DC1D5E"/>
    <w:rsid w:val="00DC5220"/>
    <w:rsid w:val="00DD2061"/>
    <w:rsid w:val="00DD394B"/>
    <w:rsid w:val="00DD7202"/>
    <w:rsid w:val="00DD7DAB"/>
    <w:rsid w:val="00DE3355"/>
    <w:rsid w:val="00DF0C60"/>
    <w:rsid w:val="00DF1F93"/>
    <w:rsid w:val="00DF486F"/>
    <w:rsid w:val="00DF5B5B"/>
    <w:rsid w:val="00DF7619"/>
    <w:rsid w:val="00E029ED"/>
    <w:rsid w:val="00E042D8"/>
    <w:rsid w:val="00E069A4"/>
    <w:rsid w:val="00E071D4"/>
    <w:rsid w:val="00E07EE7"/>
    <w:rsid w:val="00E1103B"/>
    <w:rsid w:val="00E17B44"/>
    <w:rsid w:val="00E20F27"/>
    <w:rsid w:val="00E21E1A"/>
    <w:rsid w:val="00E22443"/>
    <w:rsid w:val="00E22ABD"/>
    <w:rsid w:val="00E25B1F"/>
    <w:rsid w:val="00E27FEA"/>
    <w:rsid w:val="00E4086F"/>
    <w:rsid w:val="00E42BCE"/>
    <w:rsid w:val="00E43B3C"/>
    <w:rsid w:val="00E47F99"/>
    <w:rsid w:val="00E50188"/>
    <w:rsid w:val="00E50BB3"/>
    <w:rsid w:val="00E515CB"/>
    <w:rsid w:val="00E52260"/>
    <w:rsid w:val="00E52408"/>
    <w:rsid w:val="00E56589"/>
    <w:rsid w:val="00E639B6"/>
    <w:rsid w:val="00E6434B"/>
    <w:rsid w:val="00E6463D"/>
    <w:rsid w:val="00E72E9B"/>
    <w:rsid w:val="00E74515"/>
    <w:rsid w:val="00E80BAB"/>
    <w:rsid w:val="00E810D0"/>
    <w:rsid w:val="00E850C3"/>
    <w:rsid w:val="00E87DF2"/>
    <w:rsid w:val="00E9462E"/>
    <w:rsid w:val="00EA470E"/>
    <w:rsid w:val="00EA47A7"/>
    <w:rsid w:val="00EA554F"/>
    <w:rsid w:val="00EA57EB"/>
    <w:rsid w:val="00EA6C57"/>
    <w:rsid w:val="00EB0252"/>
    <w:rsid w:val="00EB3226"/>
    <w:rsid w:val="00EC048B"/>
    <w:rsid w:val="00EC060C"/>
    <w:rsid w:val="00EC213A"/>
    <w:rsid w:val="00EC5D1B"/>
    <w:rsid w:val="00EC7744"/>
    <w:rsid w:val="00ED0DAD"/>
    <w:rsid w:val="00ED0F46"/>
    <w:rsid w:val="00ED15D2"/>
    <w:rsid w:val="00ED2373"/>
    <w:rsid w:val="00EE2E24"/>
    <w:rsid w:val="00EE3E8A"/>
    <w:rsid w:val="00EE5692"/>
    <w:rsid w:val="00EF58B8"/>
    <w:rsid w:val="00EF6ECA"/>
    <w:rsid w:val="00F024E1"/>
    <w:rsid w:val="00F06B1D"/>
    <w:rsid w:val="00F06C10"/>
    <w:rsid w:val="00F1096F"/>
    <w:rsid w:val="00F12589"/>
    <w:rsid w:val="00F12595"/>
    <w:rsid w:val="00F12C32"/>
    <w:rsid w:val="00F134D9"/>
    <w:rsid w:val="00F1403D"/>
    <w:rsid w:val="00F1463F"/>
    <w:rsid w:val="00F2086B"/>
    <w:rsid w:val="00F21302"/>
    <w:rsid w:val="00F2221E"/>
    <w:rsid w:val="00F2364A"/>
    <w:rsid w:val="00F2430D"/>
    <w:rsid w:val="00F321DE"/>
    <w:rsid w:val="00F33777"/>
    <w:rsid w:val="00F34CE5"/>
    <w:rsid w:val="00F40648"/>
    <w:rsid w:val="00F44552"/>
    <w:rsid w:val="00F4552E"/>
    <w:rsid w:val="00F47DA2"/>
    <w:rsid w:val="00F5191D"/>
    <w:rsid w:val="00F519FC"/>
    <w:rsid w:val="00F53D81"/>
    <w:rsid w:val="00F55C9E"/>
    <w:rsid w:val="00F6239D"/>
    <w:rsid w:val="00F65D6D"/>
    <w:rsid w:val="00F6663C"/>
    <w:rsid w:val="00F66B13"/>
    <w:rsid w:val="00F715D2"/>
    <w:rsid w:val="00F7274F"/>
    <w:rsid w:val="00F74E84"/>
    <w:rsid w:val="00F76FA8"/>
    <w:rsid w:val="00F80316"/>
    <w:rsid w:val="00F87E7A"/>
    <w:rsid w:val="00F91DBA"/>
    <w:rsid w:val="00F93F08"/>
    <w:rsid w:val="00F94CED"/>
    <w:rsid w:val="00FA02BB"/>
    <w:rsid w:val="00FA043E"/>
    <w:rsid w:val="00FA2CEE"/>
    <w:rsid w:val="00FA318C"/>
    <w:rsid w:val="00FA3E4F"/>
    <w:rsid w:val="00FA6085"/>
    <w:rsid w:val="00FB6F92"/>
    <w:rsid w:val="00FC026E"/>
    <w:rsid w:val="00FC4AE2"/>
    <w:rsid w:val="00FC5124"/>
    <w:rsid w:val="00FC57F2"/>
    <w:rsid w:val="00FD0631"/>
    <w:rsid w:val="00FD092F"/>
    <w:rsid w:val="00FD4731"/>
    <w:rsid w:val="00FD6768"/>
    <w:rsid w:val="00FE7BDF"/>
    <w:rsid w:val="00FF0AB0"/>
    <w:rsid w:val="00FF21F9"/>
    <w:rsid w:val="00FF28AC"/>
    <w:rsid w:val="00FF36EC"/>
    <w:rsid w:val="00FF5771"/>
    <w:rsid w:val="00FF6E9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51CCD"/>
  <w15:docId w15:val="{6B8FB240-840E-48A2-B198-EBF981C5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29E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VisionBox"/>
    <w:next w:val="Normal"/>
    <w:qFormat/>
    <w:rsid w:val="00AA5201"/>
    <w:pPr>
      <w:pBdr>
        <w:top w:val="none" w:sz="0" w:space="0" w:color="auto"/>
        <w:bottom w:val="none" w:sz="0" w:space="0" w:color="auto"/>
      </w:pBdr>
      <w:outlineLvl w:val="0"/>
    </w:pPr>
    <w:rPr>
      <w:b/>
      <w:bCs/>
      <w:color w:val="auto"/>
      <w:sz w:val="24"/>
    </w:rPr>
  </w:style>
  <w:style w:type="paragraph" w:styleId="Heading2">
    <w:name w:val="heading 2"/>
    <w:basedOn w:val="Normal"/>
    <w:next w:val="Normal"/>
    <w:qFormat/>
    <w:rsid w:val="00806ED5"/>
    <w:pPr>
      <w:contextualSpacing/>
      <w:outlineLvl w:val="1"/>
    </w:pPr>
    <w:rPr>
      <w:b/>
      <w:bCs/>
      <w:color w:val="auto"/>
      <w:szCs w:val="22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E73B0"/>
    <w:pPr>
      <w:spacing w:before="280"/>
    </w:pPr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BE73B0"/>
    <w:rPr>
      <w:rFonts w:ascii="Arial" w:eastAsiaTheme="majorEastAsia" w:hAnsi="Arial" w:cstheme="majorBidi"/>
      <w:b/>
      <w:color w:val="3F4A75"/>
      <w:kern w:val="28"/>
      <w:sz w:val="40"/>
      <w:szCs w:val="40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Recommendation,L,List Paragraph1,List Paragraph11,bullet point list,1 heading,Bullet point,Dot point 1.5 line spacing,List Paragraph - bullets,NFP GP Bulleted List,List Paragraph2,FooterText,Bullet List,numbered,Paragraphe de liste1,列出段落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Recommendation Char,L Char,List Paragraph1 Char,List Paragraph11 Char,bullet point list Char,1 heading Char,Bullet point Char,Dot point 1.5 line spacing Char,List Paragraph - bullets Char,NFP GP Bulleted List Char,FooterText Char"/>
    <w:link w:val="ListParagraph"/>
    <w:uiPriority w:val="34"/>
    <w:qFormat/>
    <w:locked/>
    <w:rsid w:val="00A94A99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BD3AF0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D3A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AF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AF0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nicaltrialspolicy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PRG@health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linicaltrials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b98d56-25b7-479b-bf58-c8a0702ccf2c">
      <UserInfo>
        <DisplayName/>
        <AccountId xsi:nil="true"/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  <TaxCatchAll xmlns="15225296-5bc7-404a-82af-55dc9cd4c2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2" ma:contentTypeDescription="Create a new document." ma:contentTypeScope="" ma:versionID="1819fe98a0b08af335fb593b1122a4ea">
  <xsd:schema xmlns:xsd="http://www.w3.org/2001/XMLSchema" xmlns:xs="http://www.w3.org/2001/XMLSchema" xmlns:p="http://schemas.microsoft.com/office/2006/metadata/properties" xmlns:ns2="66b98d56-25b7-479b-bf58-c8a0702ccf2c" xmlns:ns3="3e9090f6-0245-48e3-bd19-46cc0b4d31f0" xmlns:ns4="15225296-5bc7-404a-82af-55dc9cd4c2a2" targetNamespace="http://schemas.microsoft.com/office/2006/metadata/properties" ma:root="true" ma:fieldsID="168e55e5cbbd0a88883d414fe5bbd17a" ns2:_="" ns3:_="" ns4:_="">
    <xsd:import namespace="66b98d56-25b7-479b-bf58-c8a0702ccf2c"/>
    <xsd:import namespace="3e9090f6-0245-48e3-bd19-46cc0b4d31f0"/>
    <xsd:import namespace="15225296-5bc7-404a-82af-55dc9cd4c2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  <ds:schemaRef ds:uri="15225296-5bc7-404a-82af-55dc9cd4c2a2"/>
  </ds:schemaRefs>
</ds:datastoreItem>
</file>

<file path=customXml/itemProps3.xml><?xml version="1.0" encoding="utf-8"?>
<ds:datastoreItem xmlns:ds="http://schemas.openxmlformats.org/officeDocument/2006/customXml" ds:itemID="{9DDF50B0-5CD2-459D-8A29-17D4F855A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15225296-5bc7-404a-82af-55dc9cd4c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625</Words>
  <Characters>3720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Advisory Group Meeting 02 - Communique</vt:lpstr>
    </vt:vector>
  </TitlesOfParts>
  <Manager/>
  <Company>Australian Government Department of Health, Disability and Ageing</Company>
  <LinksUpToDate>false</LinksUpToDate>
  <CharactersWithSpaces>4316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Advisory Group Meeting 02 - Communique</dc:title>
  <dc:subject>Industry Advisory Group (IGPRG Sub-Committee)</dc:subject>
  <dc:creator>Australian Government Department of Health, Disability and Ageing</dc:creator>
  <cp:keywords>Communique; Inter-Governmental Policy Reform Group (IGPRG) sub-committee: Industry Advisory Group: IAG</cp:keywords>
  <dc:description/>
  <cp:lastModifiedBy>HOOD, Jodi</cp:lastModifiedBy>
  <cp:revision>26</cp:revision>
  <dcterms:created xsi:type="dcterms:W3CDTF">2025-07-14T02:17:00Z</dcterms:created>
  <dcterms:modified xsi:type="dcterms:W3CDTF">2025-07-16T01:48:00Z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